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65" w:rsidRDefault="00AA24DB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>
        <w:rPr>
          <w:rFonts w:ascii="Century" w:hAnsi="Century" w:cs="Century" w:hint="eastAsia"/>
          <w:kern w:val="2"/>
          <w:sz w:val="22"/>
          <w:szCs w:val="22"/>
        </w:rPr>
        <w:t>別</w:t>
      </w:r>
      <w:r w:rsidR="00C62D65">
        <w:rPr>
          <w:rFonts w:ascii="Century" w:hAnsi="Century" w:cs="Century" w:hint="eastAsia"/>
          <w:kern w:val="2"/>
          <w:sz w:val="22"/>
          <w:szCs w:val="22"/>
        </w:rPr>
        <w:t>記様式第</w:t>
      </w:r>
      <w:r w:rsidR="006C1C6D">
        <w:rPr>
          <w:rFonts w:ascii="Century" w:hAnsi="Century" w:cs="Century" w:hint="eastAsia"/>
          <w:kern w:val="2"/>
          <w:sz w:val="22"/>
          <w:szCs w:val="22"/>
        </w:rPr>
        <w:t>６</w:t>
      </w:r>
      <w:r w:rsidR="00C62D65">
        <w:rPr>
          <w:rFonts w:ascii="Century" w:hAnsi="Century" w:cs="Century" w:hint="eastAsia"/>
          <w:kern w:val="2"/>
          <w:sz w:val="22"/>
          <w:szCs w:val="22"/>
        </w:rPr>
        <w:t>号　別紙</w:t>
      </w:r>
      <w:r w:rsidR="00D00A40">
        <w:rPr>
          <w:rFonts w:ascii="Century" w:hAnsi="Century" w:cs="Century" w:hint="eastAsia"/>
          <w:kern w:val="2"/>
          <w:sz w:val="22"/>
          <w:szCs w:val="22"/>
        </w:rPr>
        <w:t>１</w:t>
      </w:r>
    </w:p>
    <w:p w:rsidR="00C62D65" w:rsidRDefault="00C62D65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C62D65" w:rsidRDefault="00D00A40" w:rsidP="00C62D65">
      <w:pPr>
        <w:widowControl w:val="0"/>
        <w:ind w:firstLineChars="100" w:firstLine="220"/>
        <w:jc w:val="center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事業実績報告書</w:t>
      </w:r>
    </w:p>
    <w:p w:rsidR="00F46911" w:rsidRDefault="00F46911" w:rsidP="00C62D65">
      <w:pPr>
        <w:widowControl w:val="0"/>
        <w:ind w:firstLineChars="100" w:firstLine="220"/>
        <w:jc w:val="center"/>
        <w:rPr>
          <w:rFonts w:ascii="Century" w:hAnsi="Century" w:cs="Century"/>
          <w:kern w:val="2"/>
          <w:sz w:val="22"/>
          <w:szCs w:val="22"/>
        </w:rPr>
      </w:pPr>
    </w:p>
    <w:p w:rsidR="00F46911" w:rsidRPr="00EE697A" w:rsidRDefault="00F46911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（１）求人情報発信支援事業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865"/>
        <w:gridCol w:w="4236"/>
      </w:tblGrid>
      <w:tr w:rsidR="00F46911" w:rsidRPr="00EE697A" w:rsidTr="00E114A8">
        <w:trPr>
          <w:trHeight w:val="483"/>
        </w:trPr>
        <w:tc>
          <w:tcPr>
            <w:tcW w:w="2202" w:type="dxa"/>
            <w:shd w:val="clear" w:color="auto" w:fill="auto"/>
            <w:vAlign w:val="center"/>
          </w:tcPr>
          <w:p w:rsidR="00F46911" w:rsidRPr="004A27BC" w:rsidRDefault="00F46911" w:rsidP="009F0B13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6101" w:type="dxa"/>
            <w:gridSpan w:val="2"/>
            <w:shd w:val="clear" w:color="auto" w:fill="auto"/>
            <w:vAlign w:val="center"/>
          </w:tcPr>
          <w:p w:rsidR="00F46911" w:rsidRPr="004A27BC" w:rsidRDefault="00F46911" w:rsidP="009F0B13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概要</w:t>
            </w:r>
          </w:p>
        </w:tc>
      </w:tr>
      <w:tr w:rsidR="00341C15" w:rsidRPr="00EE697A" w:rsidTr="00E114A8">
        <w:trPr>
          <w:trHeight w:val="441"/>
        </w:trPr>
        <w:tc>
          <w:tcPr>
            <w:tcW w:w="2202" w:type="dxa"/>
            <w:vMerge w:val="restart"/>
            <w:shd w:val="clear" w:color="auto" w:fill="auto"/>
            <w:vAlign w:val="center"/>
          </w:tcPr>
          <w:p w:rsidR="00341C15" w:rsidRPr="004A27BC" w:rsidRDefault="004A27B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就職・転職情報サイトや求人情報誌への掲載に係る費用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掲載サイト・求人情報誌名称</w:t>
            </w:r>
          </w:p>
        </w:tc>
        <w:tc>
          <w:tcPr>
            <w:tcW w:w="4236" w:type="dxa"/>
          </w:tcPr>
          <w:p w:rsidR="00341C15" w:rsidRPr="00EE697A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341C15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サイトＵＲＬ</w:t>
            </w:r>
          </w:p>
        </w:tc>
        <w:tc>
          <w:tcPr>
            <w:tcW w:w="4236" w:type="dxa"/>
          </w:tcPr>
          <w:p w:rsidR="00341C15" w:rsidRPr="00EE697A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341C15" w:rsidRPr="00EE697A" w:rsidTr="00693AA5">
        <w:trPr>
          <w:trHeight w:val="469"/>
        </w:trPr>
        <w:tc>
          <w:tcPr>
            <w:tcW w:w="2202" w:type="dxa"/>
            <w:vMerge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掲載期間</w:t>
            </w:r>
          </w:p>
        </w:tc>
        <w:tc>
          <w:tcPr>
            <w:tcW w:w="4236" w:type="dxa"/>
          </w:tcPr>
          <w:p w:rsidR="00341C15" w:rsidRPr="004A27BC" w:rsidRDefault="00341C15" w:rsidP="004A27BC">
            <w:pPr>
              <w:widowControl w:val="0"/>
              <w:spacing w:before="240" w:after="240"/>
              <w:ind w:firstLineChars="200" w:firstLine="44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年　月　日～</w:t>
            </w:r>
            <w:r w:rsidR="004A27BC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年　月</w:t>
            </w:r>
            <w:r w:rsidR="004A27BC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日</w:t>
            </w:r>
          </w:p>
        </w:tc>
      </w:tr>
      <w:tr w:rsidR="00341C15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取組み実績</w:t>
            </w:r>
          </w:p>
        </w:tc>
        <w:tc>
          <w:tcPr>
            <w:tcW w:w="4236" w:type="dxa"/>
          </w:tcPr>
          <w:p w:rsidR="00341C15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341C15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341C15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341C15" w:rsidRPr="00EE697A" w:rsidTr="00E114A8">
        <w:trPr>
          <w:trHeight w:val="441"/>
        </w:trPr>
        <w:tc>
          <w:tcPr>
            <w:tcW w:w="2202" w:type="dxa"/>
            <w:vMerge w:val="restart"/>
            <w:shd w:val="clear" w:color="auto" w:fill="auto"/>
            <w:vAlign w:val="center"/>
          </w:tcPr>
          <w:p w:rsidR="00341C15" w:rsidRPr="004A27BC" w:rsidRDefault="004A27B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採用を目的とした企業紹介動画</w:t>
            </w:r>
            <w:r w:rsidR="00214D9C">
              <w:rPr>
                <w:rFonts w:ascii="Century" w:hAnsi="Century" w:cs="Century" w:hint="eastAsia"/>
                <w:kern w:val="2"/>
                <w:sz w:val="22"/>
                <w:szCs w:val="22"/>
              </w:rPr>
              <w:t>制作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に係る専門業者への業務委託費用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E158B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掲載先・ＵＲＬ</w:t>
            </w:r>
          </w:p>
        </w:tc>
        <w:tc>
          <w:tcPr>
            <w:tcW w:w="4236" w:type="dxa"/>
          </w:tcPr>
          <w:p w:rsidR="00341C15" w:rsidRPr="00EE697A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341C15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341C15" w:rsidRPr="004A27BC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41C15" w:rsidRPr="004A27BC" w:rsidRDefault="00E158B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構成・内容</w:t>
            </w:r>
          </w:p>
        </w:tc>
        <w:tc>
          <w:tcPr>
            <w:tcW w:w="4236" w:type="dxa"/>
          </w:tcPr>
          <w:p w:rsidR="00341C15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341C15" w:rsidRPr="00EE697A" w:rsidRDefault="00341C15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F46911" w:rsidRPr="00EE697A" w:rsidTr="00E114A8">
        <w:trPr>
          <w:trHeight w:val="441"/>
        </w:trPr>
        <w:tc>
          <w:tcPr>
            <w:tcW w:w="2202" w:type="dxa"/>
            <w:vMerge w:val="restart"/>
            <w:shd w:val="clear" w:color="auto" w:fill="auto"/>
            <w:vAlign w:val="center"/>
          </w:tcPr>
          <w:p w:rsidR="00F46911" w:rsidRPr="004A27BC" w:rsidRDefault="004A27B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採用に関するホームページの新規作成や改修に係る専門業者への業務委託費用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46911" w:rsidRPr="004A27BC" w:rsidRDefault="00F94F71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サイトＵＲＬ</w:t>
            </w:r>
          </w:p>
        </w:tc>
        <w:tc>
          <w:tcPr>
            <w:tcW w:w="4236" w:type="dxa"/>
          </w:tcPr>
          <w:p w:rsidR="00F46911" w:rsidRPr="00EE697A" w:rsidRDefault="00F46911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F46911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F46911" w:rsidRPr="004A27BC" w:rsidRDefault="00F46911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F46911" w:rsidRPr="004A27BC" w:rsidRDefault="00F94F71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委託内容</w:t>
            </w:r>
          </w:p>
        </w:tc>
        <w:tc>
          <w:tcPr>
            <w:tcW w:w="4236" w:type="dxa"/>
          </w:tcPr>
          <w:p w:rsidR="00F46911" w:rsidRDefault="00F46911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F46911" w:rsidRPr="00EE697A" w:rsidRDefault="00F46911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E114A8" w:rsidRPr="00EE697A" w:rsidTr="00E114A8">
        <w:trPr>
          <w:trHeight w:val="441"/>
        </w:trPr>
        <w:tc>
          <w:tcPr>
            <w:tcW w:w="2202" w:type="dxa"/>
            <w:vMerge w:val="restart"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掲載サイト</w:t>
            </w:r>
          </w:p>
        </w:tc>
        <w:tc>
          <w:tcPr>
            <w:tcW w:w="4236" w:type="dxa"/>
          </w:tcPr>
          <w:p w:rsidR="00E114A8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E114A8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サイトＵＲＬ</w:t>
            </w:r>
          </w:p>
        </w:tc>
        <w:tc>
          <w:tcPr>
            <w:tcW w:w="4236" w:type="dxa"/>
          </w:tcPr>
          <w:p w:rsidR="00E114A8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E114A8" w:rsidRPr="00EE697A" w:rsidTr="00693AA5">
        <w:trPr>
          <w:trHeight w:val="692"/>
        </w:trPr>
        <w:tc>
          <w:tcPr>
            <w:tcW w:w="2202" w:type="dxa"/>
            <w:vMerge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掲載期間</w:t>
            </w:r>
          </w:p>
        </w:tc>
        <w:tc>
          <w:tcPr>
            <w:tcW w:w="4236" w:type="dxa"/>
            <w:vAlign w:val="center"/>
          </w:tcPr>
          <w:p w:rsidR="00E114A8" w:rsidRDefault="00E114A8" w:rsidP="00693AA5">
            <w:pPr>
              <w:widowControl w:val="0"/>
              <w:jc w:val="center"/>
              <w:rPr>
                <w:rFonts w:ascii="Century" w:hAnsi="Century" w:cs="Century"/>
                <w:kern w:val="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年　月　日～　　年　月　日</w:t>
            </w:r>
          </w:p>
        </w:tc>
      </w:tr>
      <w:tr w:rsidR="00E114A8" w:rsidRPr="00EE697A" w:rsidTr="00E114A8">
        <w:trPr>
          <w:trHeight w:val="441"/>
        </w:trPr>
        <w:tc>
          <w:tcPr>
            <w:tcW w:w="2202" w:type="dxa"/>
            <w:vMerge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E114A8" w:rsidRPr="004A27BC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取組み実績</w:t>
            </w:r>
          </w:p>
        </w:tc>
        <w:tc>
          <w:tcPr>
            <w:tcW w:w="4236" w:type="dxa"/>
          </w:tcPr>
          <w:p w:rsidR="00E114A8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E114A8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E114A8" w:rsidRDefault="00E114A8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  <w:tr w:rsidR="00935BE7" w:rsidRPr="00EE697A" w:rsidTr="00E114A8">
        <w:trPr>
          <w:trHeight w:val="1461"/>
        </w:trPr>
        <w:tc>
          <w:tcPr>
            <w:tcW w:w="2202" w:type="dxa"/>
            <w:shd w:val="clear" w:color="auto" w:fill="auto"/>
            <w:vAlign w:val="center"/>
          </w:tcPr>
          <w:p w:rsidR="00935BE7" w:rsidRPr="004A27BC" w:rsidRDefault="004A27B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その他求人情報発信に要する経費</w:t>
            </w:r>
          </w:p>
        </w:tc>
        <w:tc>
          <w:tcPr>
            <w:tcW w:w="6101" w:type="dxa"/>
            <w:gridSpan w:val="2"/>
            <w:shd w:val="clear" w:color="auto" w:fill="auto"/>
            <w:vAlign w:val="center"/>
          </w:tcPr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  <w:p w:rsidR="00935BE7" w:rsidRDefault="00935BE7" w:rsidP="009F0B13">
            <w:pPr>
              <w:widowControl w:val="0"/>
              <w:jc w:val="both"/>
              <w:rPr>
                <w:rFonts w:ascii="Century" w:hAnsi="Century" w:cs="Century"/>
                <w:kern w:val="2"/>
              </w:rPr>
            </w:pPr>
          </w:p>
        </w:tc>
      </w:tr>
    </w:tbl>
    <w:p w:rsidR="00F46911" w:rsidRDefault="00F46911" w:rsidP="00F46911">
      <w:pPr>
        <w:widowControl w:val="0"/>
        <w:jc w:val="both"/>
        <w:rPr>
          <w:rFonts w:ascii="Century" w:hAnsi="Century" w:cs="Century"/>
          <w:kern w:val="2"/>
        </w:rPr>
      </w:pPr>
    </w:p>
    <w:p w:rsidR="00AC3587" w:rsidRPr="004A27BC" w:rsidRDefault="00AC3587" w:rsidP="00AC3587">
      <w:pPr>
        <w:widowControl w:val="0"/>
        <w:ind w:firstLineChars="100" w:firstLine="220"/>
        <w:jc w:val="both"/>
        <w:rPr>
          <w:rFonts w:ascii="Century" w:hAnsi="Century" w:cs="Century"/>
          <w:kern w:val="2"/>
          <w:sz w:val="22"/>
          <w:szCs w:val="22"/>
          <w:u w:val="single"/>
        </w:rPr>
      </w:pPr>
      <w:r w:rsidRPr="004A27BC">
        <w:rPr>
          <w:rFonts w:ascii="Century" w:hAnsi="Century" w:cs="Century" w:hint="eastAsia"/>
          <w:kern w:val="2"/>
          <w:sz w:val="22"/>
          <w:szCs w:val="22"/>
          <w:u w:val="single"/>
        </w:rPr>
        <w:t>今回　採用募集人数　　　　　　人</w:t>
      </w:r>
    </w:p>
    <w:p w:rsidR="00AC3587" w:rsidRPr="004A27BC" w:rsidRDefault="00AC3587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  <w:u w:val="single"/>
        </w:rPr>
      </w:pPr>
      <w:r w:rsidRPr="004A27BC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Pr="004A27BC">
        <w:rPr>
          <w:rFonts w:ascii="Century" w:hAnsi="Century" w:cs="Century" w:hint="eastAsia"/>
          <w:kern w:val="2"/>
          <w:sz w:val="22"/>
          <w:szCs w:val="22"/>
          <w:u w:val="single"/>
        </w:rPr>
        <w:t>今回　採用人数　　　　　　　　人</w:t>
      </w:r>
      <w:r w:rsidR="00AA24DB" w:rsidRPr="004A27BC">
        <w:rPr>
          <w:rFonts w:ascii="Century" w:hAnsi="Century" w:cs="Century" w:hint="eastAsia"/>
          <w:kern w:val="2"/>
          <w:sz w:val="22"/>
          <w:szCs w:val="22"/>
          <w:u w:val="single"/>
        </w:rPr>
        <w:t>※</w:t>
      </w:r>
    </w:p>
    <w:p w:rsidR="00AC3587" w:rsidRDefault="00AC3587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4A27BC">
        <w:rPr>
          <w:rFonts w:ascii="Century" w:hAnsi="Century" w:cs="Century" w:hint="eastAsia"/>
          <w:kern w:val="2"/>
          <w:sz w:val="22"/>
          <w:szCs w:val="22"/>
        </w:rPr>
        <w:t xml:space="preserve">　　（</w:t>
      </w:r>
      <w:r w:rsidR="00AA24DB" w:rsidRPr="004A27BC">
        <w:rPr>
          <w:rFonts w:ascii="Century" w:hAnsi="Century" w:cs="Century" w:hint="eastAsia"/>
          <w:kern w:val="2"/>
          <w:sz w:val="22"/>
          <w:szCs w:val="22"/>
        </w:rPr>
        <w:t>※</w:t>
      </w:r>
      <w:r w:rsidRPr="004A27BC">
        <w:rPr>
          <w:rFonts w:ascii="Century" w:hAnsi="Century" w:cs="Century" w:hint="eastAsia"/>
          <w:kern w:val="2"/>
          <w:sz w:val="22"/>
          <w:szCs w:val="22"/>
        </w:rPr>
        <w:t>採用に至った場合のみ）</w:t>
      </w:r>
    </w:p>
    <w:p w:rsidR="00E114A8" w:rsidRDefault="00E114A8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114A8" w:rsidRDefault="00E114A8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114A8" w:rsidRPr="004A27BC" w:rsidRDefault="00E114A8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150107" w:rsidRPr="004A27BC" w:rsidRDefault="00150107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559"/>
        <w:gridCol w:w="1701"/>
      </w:tblGrid>
      <w:tr w:rsidR="00AC3587" w:rsidRPr="004A27BC" w:rsidTr="00AC3587">
        <w:trPr>
          <w:trHeight w:val="679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lastRenderedPageBreak/>
              <w:t>採用区分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採用者数</w:t>
            </w:r>
          </w:p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市内（人）</w:t>
            </w: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採用者数</w:t>
            </w:r>
          </w:p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市外（人）</w:t>
            </w: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転職者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一般離職者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大学院生・大学生・短大生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高専</w:t>
            </w:r>
            <w:r w:rsidR="00AA24DB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A24DB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高校生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C3587" w:rsidRPr="004A27BC" w:rsidTr="00AC3587">
        <w:trPr>
          <w:trHeight w:val="454"/>
        </w:trPr>
        <w:tc>
          <w:tcPr>
            <w:tcW w:w="2893" w:type="dxa"/>
            <w:shd w:val="clear" w:color="auto" w:fill="auto"/>
            <w:vAlign w:val="center"/>
          </w:tcPr>
          <w:p w:rsidR="00AC3587" w:rsidRPr="004A27BC" w:rsidRDefault="00AA24DB" w:rsidP="00AC3587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3587" w:rsidRPr="004A27BC" w:rsidRDefault="00AC3587" w:rsidP="00AC3587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E114A8" w:rsidRDefault="00E114A8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F46911" w:rsidRPr="004A27BC" w:rsidRDefault="00F46911" w:rsidP="00F469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4A27BC">
        <w:rPr>
          <w:rFonts w:ascii="Century" w:hAnsi="Century" w:cs="Century" w:hint="eastAsia"/>
          <w:kern w:val="2"/>
          <w:sz w:val="22"/>
          <w:szCs w:val="22"/>
        </w:rPr>
        <w:t>（</w:t>
      </w:r>
      <w:r w:rsidR="00935BE7" w:rsidRPr="004A27BC">
        <w:rPr>
          <w:rFonts w:ascii="Century" w:hAnsi="Century" w:cs="Century" w:hint="eastAsia"/>
          <w:kern w:val="2"/>
          <w:sz w:val="22"/>
          <w:szCs w:val="22"/>
        </w:rPr>
        <w:t>２</w:t>
      </w:r>
      <w:r w:rsidRPr="004A27BC">
        <w:rPr>
          <w:rFonts w:ascii="Century" w:hAnsi="Century" w:cs="Century" w:hint="eastAsia"/>
          <w:kern w:val="2"/>
          <w:sz w:val="22"/>
          <w:szCs w:val="22"/>
        </w:rPr>
        <w:t>）副業・兼業人材活用事業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588"/>
        <w:gridCol w:w="4508"/>
      </w:tblGrid>
      <w:tr w:rsidR="006C1C6D" w:rsidRPr="004A27BC" w:rsidTr="004A27BC">
        <w:trPr>
          <w:trHeight w:val="441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6C1C6D" w:rsidRPr="004A27BC" w:rsidRDefault="004A27BC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経営課題の解決に向けた副業・兼業人材の活用に係る業務委託費用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4644" w:type="dxa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6C1C6D" w:rsidRPr="004A27BC" w:rsidTr="006408CE">
        <w:trPr>
          <w:trHeight w:val="549"/>
        </w:trPr>
        <w:tc>
          <w:tcPr>
            <w:tcW w:w="2259" w:type="dxa"/>
            <w:vMerge/>
            <w:shd w:val="clear" w:color="auto" w:fill="auto"/>
            <w:vAlign w:val="center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業務遂行期間</w:t>
            </w:r>
          </w:p>
        </w:tc>
        <w:tc>
          <w:tcPr>
            <w:tcW w:w="4644" w:type="dxa"/>
            <w:vAlign w:val="center"/>
          </w:tcPr>
          <w:p w:rsidR="006C1C6D" w:rsidRPr="004A27BC" w:rsidRDefault="006C1C6D" w:rsidP="00E114A8">
            <w:pPr>
              <w:widowControl w:val="0"/>
              <w:spacing w:before="24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年</w:t>
            </w:r>
            <w:r w:rsid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月</w:t>
            </w:r>
            <w:r w:rsid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日～</w:t>
            </w:r>
            <w:r w:rsidR="004A27BC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年</w:t>
            </w:r>
            <w:r w:rsidR="004A27BC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月</w:t>
            </w:r>
            <w:r w:rsidR="004A27BC"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日</w:t>
            </w:r>
          </w:p>
        </w:tc>
      </w:tr>
      <w:tr w:rsidR="006C1C6D" w:rsidRPr="004A27BC" w:rsidTr="004A27BC">
        <w:trPr>
          <w:trHeight w:val="1006"/>
        </w:trPr>
        <w:tc>
          <w:tcPr>
            <w:tcW w:w="2259" w:type="dxa"/>
            <w:vMerge/>
            <w:shd w:val="clear" w:color="auto" w:fill="auto"/>
            <w:vAlign w:val="center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4A27BC">
              <w:rPr>
                <w:rFonts w:ascii="Century" w:hAnsi="Century" w:cs="Century" w:hint="eastAsia"/>
                <w:kern w:val="2"/>
                <w:sz w:val="22"/>
                <w:szCs w:val="22"/>
              </w:rPr>
              <w:t>効果</w:t>
            </w:r>
          </w:p>
        </w:tc>
        <w:tc>
          <w:tcPr>
            <w:tcW w:w="4644" w:type="dxa"/>
          </w:tcPr>
          <w:p w:rsidR="006C1C6D" w:rsidRPr="004A27BC" w:rsidRDefault="006C1C6D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150107" w:rsidRPr="004A27BC" w:rsidRDefault="00150107" w:rsidP="009F0B13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AA24DB" w:rsidRDefault="00AA24DB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031B5E" w:rsidRDefault="00031B5E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</w:t>
      </w:r>
      <w:r w:rsidR="00E114A8">
        <w:rPr>
          <w:rFonts w:ascii="Century" w:hAnsi="Century" w:cs="Century" w:hint="eastAsia"/>
          <w:kern w:val="2"/>
          <w:sz w:val="22"/>
          <w:szCs w:val="22"/>
        </w:rPr>
        <w:t>３</w:t>
      </w:r>
      <w:r>
        <w:rPr>
          <w:rFonts w:ascii="Century" w:hAnsi="Century" w:cs="Century" w:hint="eastAsia"/>
          <w:kern w:val="2"/>
          <w:sz w:val="22"/>
          <w:szCs w:val="22"/>
        </w:rPr>
        <w:t>）スポットワーカー活用事業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1865"/>
        <w:gridCol w:w="4234"/>
      </w:tblGrid>
      <w:tr w:rsidR="00031B5E" w:rsidRPr="004A27BC" w:rsidTr="003A60CD">
        <w:trPr>
          <w:trHeight w:val="441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スポットワーカーの活用に係る手数料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掲載サイトの名称</w:t>
            </w:r>
          </w:p>
        </w:tc>
        <w:tc>
          <w:tcPr>
            <w:tcW w:w="4360" w:type="dxa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31B5E" w:rsidRPr="004A27BC" w:rsidTr="003A60CD">
        <w:trPr>
          <w:trHeight w:val="553"/>
        </w:trPr>
        <w:tc>
          <w:tcPr>
            <w:tcW w:w="2259" w:type="dxa"/>
            <w:vMerge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効果</w:t>
            </w:r>
          </w:p>
        </w:tc>
        <w:tc>
          <w:tcPr>
            <w:tcW w:w="4360" w:type="dxa"/>
          </w:tcPr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031B5E" w:rsidRDefault="00031B5E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031B5E" w:rsidRDefault="00031B5E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</w:t>
      </w:r>
      <w:r w:rsidR="00E114A8">
        <w:rPr>
          <w:rFonts w:ascii="Century" w:hAnsi="Century" w:cs="Century" w:hint="eastAsia"/>
          <w:kern w:val="2"/>
          <w:sz w:val="22"/>
          <w:szCs w:val="22"/>
        </w:rPr>
        <w:t>４</w:t>
      </w:r>
      <w:r>
        <w:rPr>
          <w:rFonts w:ascii="Century" w:hAnsi="Century" w:cs="Century" w:hint="eastAsia"/>
          <w:kern w:val="2"/>
          <w:sz w:val="22"/>
          <w:szCs w:val="22"/>
        </w:rPr>
        <w:t>）外国人材雇用・活用事業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1865"/>
        <w:gridCol w:w="4234"/>
      </w:tblGrid>
      <w:tr w:rsidR="00031B5E" w:rsidRPr="004A27BC" w:rsidTr="003A60CD">
        <w:trPr>
          <w:trHeight w:val="441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外国人雇用のコンサルティング業務活用に係る費用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4360" w:type="dxa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31B5E" w:rsidRPr="004A27BC" w:rsidTr="003A60CD">
        <w:trPr>
          <w:trHeight w:val="553"/>
        </w:trPr>
        <w:tc>
          <w:tcPr>
            <w:tcW w:w="2259" w:type="dxa"/>
            <w:vMerge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4360" w:type="dxa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031B5E" w:rsidRPr="004A27BC" w:rsidTr="003A60CD">
        <w:trPr>
          <w:trHeight w:val="771"/>
        </w:trPr>
        <w:tc>
          <w:tcPr>
            <w:tcW w:w="2259" w:type="dxa"/>
            <w:vMerge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効果</w:t>
            </w:r>
          </w:p>
        </w:tc>
        <w:tc>
          <w:tcPr>
            <w:tcW w:w="4360" w:type="dxa"/>
          </w:tcPr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031B5E" w:rsidRPr="004A27BC" w:rsidRDefault="00031B5E" w:rsidP="003A60CD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031B5E" w:rsidRPr="00031B5E" w:rsidRDefault="00031B5E" w:rsidP="00C62D65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sectPr w:rsidR="00031B5E" w:rsidRPr="00031B5E" w:rsidSect="007743A3">
      <w:footerReference w:type="default" r:id="rId8"/>
      <w:pgSz w:w="11907" w:h="16840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0B" w:rsidRDefault="0076200B" w:rsidP="00871457">
      <w:r>
        <w:separator/>
      </w:r>
    </w:p>
  </w:endnote>
  <w:endnote w:type="continuationSeparator" w:id="0">
    <w:p w:rsidR="0076200B" w:rsidRDefault="0076200B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3E" w:rsidRDefault="0078293E" w:rsidP="0078293E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0B" w:rsidRDefault="0076200B" w:rsidP="00871457">
      <w:r>
        <w:separator/>
      </w:r>
    </w:p>
  </w:footnote>
  <w:footnote w:type="continuationSeparator" w:id="0">
    <w:p w:rsidR="0076200B" w:rsidRDefault="0076200B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139D4"/>
    <w:rsid w:val="00031B5E"/>
    <w:rsid w:val="00035F0F"/>
    <w:rsid w:val="00041D9F"/>
    <w:rsid w:val="00050672"/>
    <w:rsid w:val="000B37B7"/>
    <w:rsid w:val="000D0A06"/>
    <w:rsid w:val="000F1939"/>
    <w:rsid w:val="000F2962"/>
    <w:rsid w:val="00102323"/>
    <w:rsid w:val="001258F1"/>
    <w:rsid w:val="00133DF0"/>
    <w:rsid w:val="00150107"/>
    <w:rsid w:val="0018252C"/>
    <w:rsid w:val="00185DEF"/>
    <w:rsid w:val="001934EA"/>
    <w:rsid w:val="001B5183"/>
    <w:rsid w:val="001B6252"/>
    <w:rsid w:val="00214D9C"/>
    <w:rsid w:val="00217F77"/>
    <w:rsid w:val="00221EC6"/>
    <w:rsid w:val="002427A4"/>
    <w:rsid w:val="002749A1"/>
    <w:rsid w:val="00283245"/>
    <w:rsid w:val="002A46E3"/>
    <w:rsid w:val="002A6331"/>
    <w:rsid w:val="002B1F6C"/>
    <w:rsid w:val="002B3A10"/>
    <w:rsid w:val="002C7C0B"/>
    <w:rsid w:val="002E2730"/>
    <w:rsid w:val="002F5DD8"/>
    <w:rsid w:val="00314172"/>
    <w:rsid w:val="0032256A"/>
    <w:rsid w:val="00341C15"/>
    <w:rsid w:val="0036529D"/>
    <w:rsid w:val="00370017"/>
    <w:rsid w:val="00394F47"/>
    <w:rsid w:val="003A60CD"/>
    <w:rsid w:val="003A7D5B"/>
    <w:rsid w:val="003B0453"/>
    <w:rsid w:val="003B0D5D"/>
    <w:rsid w:val="003B77D8"/>
    <w:rsid w:val="003D5039"/>
    <w:rsid w:val="00400A38"/>
    <w:rsid w:val="00425F2C"/>
    <w:rsid w:val="00440A8A"/>
    <w:rsid w:val="00441C62"/>
    <w:rsid w:val="004463D8"/>
    <w:rsid w:val="004603F1"/>
    <w:rsid w:val="004740E3"/>
    <w:rsid w:val="00477377"/>
    <w:rsid w:val="00496B4D"/>
    <w:rsid w:val="004A27BC"/>
    <w:rsid w:val="004A639E"/>
    <w:rsid w:val="004B0A3B"/>
    <w:rsid w:val="004D3995"/>
    <w:rsid w:val="004E58E6"/>
    <w:rsid w:val="00500E04"/>
    <w:rsid w:val="00520F10"/>
    <w:rsid w:val="0052121A"/>
    <w:rsid w:val="00522B3A"/>
    <w:rsid w:val="005425BB"/>
    <w:rsid w:val="00570428"/>
    <w:rsid w:val="005A3F11"/>
    <w:rsid w:val="005B0E89"/>
    <w:rsid w:val="005B33AB"/>
    <w:rsid w:val="005B5C10"/>
    <w:rsid w:val="005D128F"/>
    <w:rsid w:val="005D2111"/>
    <w:rsid w:val="005F0397"/>
    <w:rsid w:val="005F0BA6"/>
    <w:rsid w:val="005F14DB"/>
    <w:rsid w:val="0062101E"/>
    <w:rsid w:val="006408CE"/>
    <w:rsid w:val="006517CF"/>
    <w:rsid w:val="00693AA5"/>
    <w:rsid w:val="006B7077"/>
    <w:rsid w:val="006C1C6D"/>
    <w:rsid w:val="006C5874"/>
    <w:rsid w:val="006E1227"/>
    <w:rsid w:val="006E3B8A"/>
    <w:rsid w:val="00701BB1"/>
    <w:rsid w:val="00712560"/>
    <w:rsid w:val="007158B3"/>
    <w:rsid w:val="00720D38"/>
    <w:rsid w:val="00726244"/>
    <w:rsid w:val="007429A3"/>
    <w:rsid w:val="007443F8"/>
    <w:rsid w:val="0076200B"/>
    <w:rsid w:val="007743A3"/>
    <w:rsid w:val="00781B35"/>
    <w:rsid w:val="0078293E"/>
    <w:rsid w:val="007F1126"/>
    <w:rsid w:val="00801E1A"/>
    <w:rsid w:val="00810CC3"/>
    <w:rsid w:val="00871457"/>
    <w:rsid w:val="00872F85"/>
    <w:rsid w:val="00885144"/>
    <w:rsid w:val="00887C40"/>
    <w:rsid w:val="00892973"/>
    <w:rsid w:val="008A0E4E"/>
    <w:rsid w:val="008E5BCB"/>
    <w:rsid w:val="00911871"/>
    <w:rsid w:val="00931084"/>
    <w:rsid w:val="00935BE7"/>
    <w:rsid w:val="00970B16"/>
    <w:rsid w:val="00981FEB"/>
    <w:rsid w:val="0098440F"/>
    <w:rsid w:val="009927AF"/>
    <w:rsid w:val="009E55A1"/>
    <w:rsid w:val="009F0B13"/>
    <w:rsid w:val="00A069B4"/>
    <w:rsid w:val="00A07E55"/>
    <w:rsid w:val="00A10154"/>
    <w:rsid w:val="00A13ED4"/>
    <w:rsid w:val="00A14BD9"/>
    <w:rsid w:val="00A440A6"/>
    <w:rsid w:val="00A44FC7"/>
    <w:rsid w:val="00A76783"/>
    <w:rsid w:val="00A80270"/>
    <w:rsid w:val="00AA24DB"/>
    <w:rsid w:val="00AA2AC5"/>
    <w:rsid w:val="00AB382A"/>
    <w:rsid w:val="00AC3587"/>
    <w:rsid w:val="00AC6D2F"/>
    <w:rsid w:val="00AD76B1"/>
    <w:rsid w:val="00AE49AF"/>
    <w:rsid w:val="00AF4BE7"/>
    <w:rsid w:val="00B22DEB"/>
    <w:rsid w:val="00B66922"/>
    <w:rsid w:val="00B961D7"/>
    <w:rsid w:val="00BA2FB5"/>
    <w:rsid w:val="00BA7280"/>
    <w:rsid w:val="00BC3413"/>
    <w:rsid w:val="00C46B05"/>
    <w:rsid w:val="00C52653"/>
    <w:rsid w:val="00C547AB"/>
    <w:rsid w:val="00C563C7"/>
    <w:rsid w:val="00C62D65"/>
    <w:rsid w:val="00C6410E"/>
    <w:rsid w:val="00C9711F"/>
    <w:rsid w:val="00CA7204"/>
    <w:rsid w:val="00CB37CA"/>
    <w:rsid w:val="00CD5C2D"/>
    <w:rsid w:val="00CD7E7A"/>
    <w:rsid w:val="00CE780B"/>
    <w:rsid w:val="00D00A40"/>
    <w:rsid w:val="00D247B0"/>
    <w:rsid w:val="00D35CB4"/>
    <w:rsid w:val="00D373F6"/>
    <w:rsid w:val="00D673C6"/>
    <w:rsid w:val="00D90733"/>
    <w:rsid w:val="00DA0C09"/>
    <w:rsid w:val="00DD61D2"/>
    <w:rsid w:val="00E114A8"/>
    <w:rsid w:val="00E158BD"/>
    <w:rsid w:val="00E2478C"/>
    <w:rsid w:val="00E35022"/>
    <w:rsid w:val="00E75C0F"/>
    <w:rsid w:val="00EA53E3"/>
    <w:rsid w:val="00EB48DA"/>
    <w:rsid w:val="00EB4C1F"/>
    <w:rsid w:val="00EC5168"/>
    <w:rsid w:val="00EC695B"/>
    <w:rsid w:val="00ED16F6"/>
    <w:rsid w:val="00EE697A"/>
    <w:rsid w:val="00F07A9A"/>
    <w:rsid w:val="00F2382E"/>
    <w:rsid w:val="00F41496"/>
    <w:rsid w:val="00F45A54"/>
    <w:rsid w:val="00F46911"/>
    <w:rsid w:val="00F878D6"/>
    <w:rsid w:val="00F94F71"/>
    <w:rsid w:val="00FB2EB6"/>
    <w:rsid w:val="00FC22DF"/>
    <w:rsid w:val="00FD6DF6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B283-FE9A-4255-B81F-27CFAFEF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4</cp:revision>
  <cp:lastPrinted>2024-06-03T04:44:00Z</cp:lastPrinted>
  <dcterms:created xsi:type="dcterms:W3CDTF">2025-05-24T07:26:00Z</dcterms:created>
  <dcterms:modified xsi:type="dcterms:W3CDTF">2026-03-30T11:56:00Z</dcterms:modified>
</cp:coreProperties>
</file>