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DD" w:rsidRPr="008E5F5C" w:rsidRDefault="008771DD" w:rsidP="008771DD">
      <w:pPr>
        <w:pStyle w:val="Default"/>
        <w:rPr>
          <w:rFonts w:ascii="ＭＳ 明朝" w:hAnsi="ＭＳ 明朝"/>
          <w:color w:val="auto"/>
        </w:rPr>
      </w:pPr>
      <w:bookmarkStart w:id="0" w:name="_Hlk170904868"/>
      <w:r w:rsidRPr="008E5F5C">
        <w:rPr>
          <w:rFonts w:ascii="ＭＳ 明朝" w:hAnsi="ＭＳ 明朝" w:cs="MS-Mincho" w:hint="eastAsia"/>
          <w:color w:val="auto"/>
        </w:rPr>
        <w:t>様式第１号</w:t>
      </w:r>
      <w:r w:rsidRPr="008E5F5C">
        <w:rPr>
          <w:rFonts w:ascii="ＭＳ 明朝" w:hAnsi="ＭＳ 明朝"/>
          <w:color w:val="auto"/>
        </w:rPr>
        <w:t>（第４条関係）</w:t>
      </w: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</w:rPr>
      </w:pPr>
    </w:p>
    <w:p w:rsidR="008771DD" w:rsidRPr="008E5F5C" w:rsidRDefault="008771DD" w:rsidP="008771DD">
      <w:pPr>
        <w:pStyle w:val="Default"/>
        <w:jc w:val="center"/>
        <w:rPr>
          <w:rFonts w:ascii="ＭＳ 明朝" w:hAnsi="ＭＳ 明朝"/>
          <w:color w:val="auto"/>
        </w:rPr>
      </w:pPr>
      <w:r w:rsidRPr="008E5F5C">
        <w:rPr>
          <w:rFonts w:ascii="ＭＳ 明朝" w:hAnsi="ＭＳ 明朝" w:hint="eastAsia"/>
          <w:color w:val="auto"/>
        </w:rPr>
        <w:t>長門市「熱中症対策一時休憩所」</w:t>
      </w:r>
      <w:r w:rsidR="000A0ABE" w:rsidRPr="000A0ABE">
        <w:rPr>
          <w:rFonts w:ascii="ＭＳ 明朝" w:hAnsi="ＭＳ 明朝" w:hint="eastAsia"/>
          <w:color w:val="auto"/>
        </w:rPr>
        <w:t>登録</w:t>
      </w:r>
      <w:r w:rsidRPr="008E5F5C">
        <w:rPr>
          <w:rFonts w:ascii="ＭＳ 明朝" w:hAnsi="ＭＳ 明朝" w:hint="eastAsia"/>
          <w:color w:val="auto"/>
        </w:rPr>
        <w:t>申請書</w:t>
      </w: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</w:rPr>
      </w:pP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</w:rPr>
      </w:pPr>
      <w:r w:rsidRPr="008E5F5C">
        <w:rPr>
          <w:rFonts w:ascii="ＭＳ 明朝" w:hAnsi="ＭＳ 明朝" w:hint="eastAsia"/>
          <w:color w:val="auto"/>
        </w:rPr>
        <w:t>◆公開情報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8771DD" w:rsidRPr="008E5F5C" w:rsidTr="006A57C1">
        <w:trPr>
          <w:trHeight w:val="630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名称</w:t>
            </w:r>
          </w:p>
        </w:tc>
        <w:tc>
          <w:tcPr>
            <w:tcW w:w="6627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8771DD" w:rsidRPr="008E5F5C" w:rsidTr="006A57C1">
        <w:trPr>
          <w:trHeight w:val="630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住所</w:t>
            </w:r>
          </w:p>
        </w:tc>
        <w:tc>
          <w:tcPr>
            <w:tcW w:w="6627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8771DD" w:rsidRPr="008E5F5C" w:rsidTr="006A57C1">
        <w:trPr>
          <w:trHeight w:val="630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電話番号</w:t>
            </w:r>
          </w:p>
        </w:tc>
        <w:tc>
          <w:tcPr>
            <w:tcW w:w="6627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8771DD" w:rsidRPr="008E5F5C" w:rsidTr="006A57C1">
        <w:trPr>
          <w:trHeight w:val="630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開放可能日時</w:t>
            </w:r>
          </w:p>
        </w:tc>
        <w:tc>
          <w:tcPr>
            <w:tcW w:w="6627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曜日:</w:t>
            </w:r>
          </w:p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時間:</w:t>
            </w:r>
          </w:p>
        </w:tc>
      </w:tr>
      <w:tr w:rsidR="008771DD" w:rsidRPr="008E5F5C" w:rsidTr="006A57C1">
        <w:trPr>
          <w:trHeight w:val="630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受入可能人数</w:t>
            </w:r>
          </w:p>
        </w:tc>
        <w:tc>
          <w:tcPr>
            <w:tcW w:w="6627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8771DD" w:rsidRPr="008E5F5C" w:rsidTr="006A57C1">
        <w:trPr>
          <w:trHeight w:val="630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受入可能場所</w:t>
            </w:r>
          </w:p>
        </w:tc>
        <w:tc>
          <w:tcPr>
            <w:tcW w:w="6627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8771DD" w:rsidRPr="008E5F5C" w:rsidTr="006A57C1">
        <w:trPr>
          <w:trHeight w:val="630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備考</w:t>
            </w:r>
          </w:p>
        </w:tc>
        <w:tc>
          <w:tcPr>
            <w:tcW w:w="6627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</w:p>
        </w:tc>
      </w:tr>
    </w:tbl>
    <w:p w:rsidR="008771DD" w:rsidRPr="008E5F5C" w:rsidRDefault="008771DD" w:rsidP="008771DD">
      <w:pPr>
        <w:pStyle w:val="Default"/>
        <w:rPr>
          <w:rFonts w:ascii="ＭＳ 明朝" w:hAnsi="ＭＳ 明朝"/>
          <w:color w:val="auto"/>
        </w:rPr>
      </w:pP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</w:rPr>
      </w:pPr>
      <w:r w:rsidRPr="008E5F5C">
        <w:rPr>
          <w:rFonts w:ascii="ＭＳ 明朝" w:hAnsi="ＭＳ 明朝" w:hint="eastAsia"/>
          <w:color w:val="auto"/>
        </w:rPr>
        <w:t>◆非公開情報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8771DD" w:rsidRPr="008E5F5C" w:rsidTr="006A57C1">
        <w:trPr>
          <w:trHeight w:val="548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ご担当部署</w:t>
            </w:r>
          </w:p>
        </w:tc>
        <w:tc>
          <w:tcPr>
            <w:tcW w:w="6627" w:type="dxa"/>
          </w:tcPr>
          <w:p w:rsidR="008771DD" w:rsidRPr="008E5F5C" w:rsidRDefault="008771DD" w:rsidP="006A57C1">
            <w:pPr>
              <w:pStyle w:val="Default"/>
              <w:rPr>
                <w:rFonts w:ascii="ＭＳ 明朝" w:hAnsi="ＭＳ 明朝"/>
                <w:color w:val="auto"/>
              </w:rPr>
            </w:pPr>
          </w:p>
        </w:tc>
      </w:tr>
      <w:tr w:rsidR="008771DD" w:rsidRPr="008E5F5C" w:rsidTr="006A57C1">
        <w:trPr>
          <w:trHeight w:val="548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ご担当者指名</w:t>
            </w:r>
          </w:p>
        </w:tc>
        <w:tc>
          <w:tcPr>
            <w:tcW w:w="6627" w:type="dxa"/>
          </w:tcPr>
          <w:p w:rsidR="008771DD" w:rsidRPr="008E5F5C" w:rsidRDefault="008771DD" w:rsidP="006A57C1">
            <w:pPr>
              <w:pStyle w:val="Default"/>
              <w:rPr>
                <w:rFonts w:ascii="ＭＳ 明朝" w:hAnsi="ＭＳ 明朝"/>
                <w:color w:val="auto"/>
              </w:rPr>
            </w:pPr>
          </w:p>
        </w:tc>
      </w:tr>
      <w:tr w:rsidR="008771DD" w:rsidRPr="008E5F5C" w:rsidTr="006A57C1">
        <w:trPr>
          <w:trHeight w:val="548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ご担当連絡先</w:t>
            </w:r>
          </w:p>
        </w:tc>
        <w:tc>
          <w:tcPr>
            <w:tcW w:w="6627" w:type="dxa"/>
          </w:tcPr>
          <w:p w:rsidR="008771DD" w:rsidRPr="008E5F5C" w:rsidRDefault="008771DD" w:rsidP="006A57C1">
            <w:pPr>
              <w:pStyle w:val="Default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電話:</w:t>
            </w:r>
          </w:p>
          <w:p w:rsidR="008771DD" w:rsidRPr="008E5F5C" w:rsidRDefault="008771DD" w:rsidP="006A57C1">
            <w:pPr>
              <w:pStyle w:val="Default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 xml:space="preserve">ﾒｰﾙ </w:t>
            </w:r>
            <w:r w:rsidRPr="008E5F5C">
              <w:rPr>
                <w:rFonts w:ascii="ＭＳ 明朝" w:hAnsi="ＭＳ 明朝"/>
                <w:color w:val="auto"/>
              </w:rPr>
              <w:t>:</w:t>
            </w:r>
          </w:p>
        </w:tc>
      </w:tr>
      <w:tr w:rsidR="008771DD" w:rsidRPr="008E5F5C" w:rsidTr="006A57C1">
        <w:trPr>
          <w:trHeight w:val="548"/>
        </w:trPr>
        <w:tc>
          <w:tcPr>
            <w:tcW w:w="2093" w:type="dxa"/>
            <w:vAlign w:val="center"/>
          </w:tcPr>
          <w:p w:rsidR="008771DD" w:rsidRPr="008E5F5C" w:rsidRDefault="008771DD" w:rsidP="006A57C1">
            <w:pPr>
              <w:pStyle w:val="Default"/>
              <w:jc w:val="both"/>
              <w:rPr>
                <w:rFonts w:ascii="ＭＳ 明朝" w:hAnsi="ＭＳ 明朝"/>
                <w:color w:val="auto"/>
              </w:rPr>
            </w:pPr>
            <w:r w:rsidRPr="008E5F5C">
              <w:rPr>
                <w:rFonts w:ascii="ＭＳ 明朝" w:hAnsi="ＭＳ 明朝" w:hint="eastAsia"/>
                <w:color w:val="auto"/>
              </w:rPr>
              <w:t>備考</w:t>
            </w:r>
          </w:p>
        </w:tc>
        <w:tc>
          <w:tcPr>
            <w:tcW w:w="6627" w:type="dxa"/>
          </w:tcPr>
          <w:p w:rsidR="008771DD" w:rsidRPr="008E5F5C" w:rsidRDefault="008771DD" w:rsidP="006A57C1">
            <w:pPr>
              <w:pStyle w:val="Default"/>
              <w:rPr>
                <w:rFonts w:ascii="ＭＳ 明朝" w:hAnsi="ＭＳ 明朝"/>
                <w:color w:val="auto"/>
              </w:rPr>
            </w:pPr>
          </w:p>
        </w:tc>
      </w:tr>
    </w:tbl>
    <w:p w:rsidR="008771DD" w:rsidRPr="008E5F5C" w:rsidRDefault="008771DD" w:rsidP="008771DD">
      <w:pPr>
        <w:pStyle w:val="Default"/>
        <w:rPr>
          <w:rFonts w:ascii="ＭＳ 明朝" w:hAnsi="ＭＳ 明朝"/>
          <w:color w:val="auto"/>
          <w:sz w:val="20"/>
          <w:szCs w:val="20"/>
        </w:rPr>
      </w:pPr>
      <w:r w:rsidRPr="008E5F5C">
        <w:rPr>
          <w:rFonts w:ascii="ＭＳ 明朝" w:hAnsi="ＭＳ 明朝" w:hint="eastAsia"/>
          <w:color w:val="auto"/>
          <w:sz w:val="20"/>
          <w:szCs w:val="20"/>
        </w:rPr>
        <w:t>〇熱中症対策一時休憩所</w:t>
      </w:r>
      <w:r w:rsidR="000A0ABE">
        <w:rPr>
          <w:rFonts w:ascii="ＭＳ 明朝" w:hAnsi="ＭＳ 明朝" w:hint="eastAsia"/>
          <w:color w:val="auto"/>
          <w:sz w:val="20"/>
          <w:szCs w:val="20"/>
        </w:rPr>
        <w:t>登録</w:t>
      </w:r>
      <w:r w:rsidRPr="008E5F5C">
        <w:rPr>
          <w:rFonts w:ascii="ＭＳ 明朝" w:hAnsi="ＭＳ 明朝" w:hint="eastAsia"/>
          <w:color w:val="auto"/>
          <w:sz w:val="20"/>
          <w:szCs w:val="20"/>
        </w:rPr>
        <w:t>申請にあたっては、別紙【長門市「熱中症対策一時休憩所</w:t>
      </w:r>
      <w:r w:rsidRPr="008E5F5C">
        <w:rPr>
          <w:rFonts w:ascii="ＭＳ 明朝" w:hAnsi="ＭＳ 明朝"/>
          <w:color w:val="auto"/>
          <w:sz w:val="20"/>
          <w:szCs w:val="20"/>
        </w:rPr>
        <w:t>」</w:t>
      </w:r>
      <w:r w:rsidRPr="008E5F5C">
        <w:rPr>
          <w:rFonts w:ascii="ＭＳ 明朝" w:hAnsi="ＭＳ 明朝" w:cs="BIZ UDGothic"/>
          <w:color w:val="auto"/>
          <w:sz w:val="20"/>
          <w:szCs w:val="20"/>
        </w:rPr>
        <w:t>について</w:t>
      </w:r>
      <w:r w:rsidRPr="008E5F5C">
        <w:rPr>
          <w:rFonts w:ascii="ＭＳ 明朝" w:hAnsi="ＭＳ 明朝" w:hint="eastAsia"/>
          <w:color w:val="auto"/>
          <w:sz w:val="20"/>
          <w:szCs w:val="20"/>
        </w:rPr>
        <w:t>】をご覧ください。</w:t>
      </w: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  <w:sz w:val="20"/>
          <w:szCs w:val="20"/>
        </w:rPr>
      </w:pPr>
      <w:r w:rsidRPr="008E5F5C">
        <w:rPr>
          <w:rFonts w:ascii="ＭＳ 明朝" w:hAnsi="ＭＳ 明朝" w:hint="eastAsia"/>
          <w:color w:val="auto"/>
          <w:sz w:val="20"/>
          <w:szCs w:val="20"/>
        </w:rPr>
        <w:t>〇公表に際して、文字数の関係で内容を一部修正することがありますので、ご了承ください。</w:t>
      </w: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  <w:sz w:val="20"/>
          <w:szCs w:val="20"/>
        </w:rPr>
      </w:pPr>
      <w:r w:rsidRPr="008E5F5C">
        <w:rPr>
          <w:rFonts w:ascii="ＭＳ 明朝" w:hAnsi="ＭＳ 明朝" w:hint="eastAsia"/>
          <w:color w:val="auto"/>
          <w:sz w:val="20"/>
          <w:szCs w:val="20"/>
        </w:rPr>
        <w:t>〇熱中症対策一時休憩所運用期間満了の1か月前までに更新をしない旨の申し出がなかった場合には、引き続き同一の条件で、1年間更新されるものとします。</w:t>
      </w: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  <w:sz w:val="20"/>
          <w:szCs w:val="20"/>
        </w:rPr>
      </w:pP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  <w:sz w:val="20"/>
          <w:szCs w:val="20"/>
        </w:rPr>
      </w:pP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  <w:sz w:val="20"/>
          <w:szCs w:val="20"/>
        </w:rPr>
      </w:pP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  <w:sz w:val="20"/>
          <w:szCs w:val="20"/>
        </w:rPr>
      </w:pPr>
    </w:p>
    <w:p w:rsidR="008771DD" w:rsidRPr="008E5F5C" w:rsidRDefault="008771DD" w:rsidP="008771DD">
      <w:pPr>
        <w:pStyle w:val="Default"/>
        <w:rPr>
          <w:rFonts w:ascii="ＭＳ 明朝" w:hAnsi="ＭＳ 明朝"/>
          <w:color w:val="auto"/>
          <w:sz w:val="20"/>
          <w:szCs w:val="20"/>
        </w:rPr>
      </w:pPr>
      <w:r w:rsidRPr="008E5F5C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2FC899" wp14:editId="002F8A8D">
                <wp:simplePos x="0" y="0"/>
                <wp:positionH relativeFrom="margin">
                  <wp:posOffset>1799590</wp:posOffset>
                </wp:positionH>
                <wp:positionV relativeFrom="paragraph">
                  <wp:posOffset>-760095</wp:posOffset>
                </wp:positionV>
                <wp:extent cx="3648075" cy="990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6" y="21600"/>
                    <wp:lineTo x="21656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DD" w:rsidRDefault="008771DD" w:rsidP="008771D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長門市役所市民生活部生活環境課　環境衛生班</w:t>
                            </w:r>
                          </w:p>
                          <w:p w:rsidR="008771DD" w:rsidRDefault="008771DD" w:rsidP="008771D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759-4192</w:t>
                            </w:r>
                            <w:r>
                              <w:rPr>
                                <w:rFonts w:hint="eastAsia"/>
                              </w:rPr>
                              <w:t xml:space="preserve">　長門市東深川</w:t>
                            </w:r>
                            <w:r>
                              <w:rPr>
                                <w:rFonts w:hint="eastAsia"/>
                              </w:rPr>
                              <w:t>1339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8771DD" w:rsidRDefault="008771DD" w:rsidP="008771D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0837-23-1134</w:t>
                            </w:r>
                          </w:p>
                          <w:p w:rsidR="008771DD" w:rsidRDefault="008771DD" w:rsidP="008771D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 xml:space="preserve">AX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0837-23-1135</w:t>
                            </w:r>
                          </w:p>
                          <w:p w:rsidR="008771DD" w:rsidRDefault="008771DD" w:rsidP="008771D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hyperlink r:id="rId7" w:history="1">
                              <w:r w:rsidRPr="00DF187C">
                                <w:rPr>
                                  <w:rStyle w:val="a4"/>
                                </w:rPr>
                                <w:t>kankyo@city.nagato.lg.jp</w:t>
                              </w:r>
                            </w:hyperlink>
                          </w:p>
                          <w:p w:rsidR="008771DD" w:rsidRPr="00117402" w:rsidRDefault="008771DD" w:rsidP="008771DD">
                            <w:pPr>
                              <w:ind w:firstLineChars="350" w:firstLine="735"/>
                            </w:pPr>
                          </w:p>
                          <w:p w:rsidR="008771DD" w:rsidRDefault="008771DD" w:rsidP="008771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C7C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1.7pt;margin-top:-59.85pt;width:287.25pt;height:7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ZYSgIAAGEEAAAOAAAAZHJzL2Uyb0RvYy54bWysVM2O0zAQviPxDpbvNGlpu92o6WrpUoS0&#10;/EgLD+A6TmPheIztNlmOWwnxELwC4szz5EUYO91SLXBB5GB5PDPfzHwzk/lFWyuyE9ZJ0DkdDlJK&#10;hOZQSL3J6ft3qyczSpxnumAKtMjprXD0YvH40bwxmRhBBaoQliCIdlljclp5b7IkcbwSNXMDMEKj&#10;sgRbM4+i3SSFZQ2i1yoZpek0acAWxgIXzuHrVa+ki4hfloL7N2XphCcqp5ibj6eN5zqcyWLOso1l&#10;ppL8kAb7hyxqJjUGPUJdMc/I1srfoGrJLTgo/YBDnUBZSi5iDVjNMH1QzU3FjIi1IDnOHGly/w+W&#10;v969tUQWOR1RolmNLer2n7u7b93dj27/hXT7r91+3919R5mMAl2NcRl63Rj08+0zaLHtsXRnroF/&#10;cETDsmJ6Iy6thaYSrMB0h8EzOXHtcVwAWTevoMC4bOshArWlrQOXyA5BdGzb7bFVovWE4+PT6XiW&#10;nk0o4ag7P0+naexlwrJ7b2OdfyGgJuGSU4ujENHZ7tr5kA3L7k1CMAdKFiupVBTsZr1UluwYjs0q&#10;frGAB2ZKkwajT0aTnoC/QqTx+xNELT3Ov5J1TmdHI5YF2p7rIk6nZ1L1d0xZ6QOPgbqeRN+u20Nf&#10;1lDcIqMW+jnHvcRLBfYTJQ3OeE7dxy2zghL1UmNXzofjcViKKIwnZyMU7KlmfaphmiNUTj0l/XXp&#10;+0XaGis3FUbq50DDJXaylJHk0PI+q0PeOMeR+8POhUU5laPVrz/D4icAAAD//wMAUEsDBBQABgAI&#10;AAAAIQD2dYa84gAAAAsBAAAPAAAAZHJzL2Rvd25yZXYueG1sTI/LTsMwEEX3SPyDNUhsUOukKXkR&#10;p0JIINhBqcrWjadJRDwOtpuGv8esYDm6R/eeqTazHtiE1vWGBMTLCBhSY1RPrYDd++MiB+a8JCUH&#10;QyjgGx1s6suLSpbKnOkNp61vWSghV0oBnfdjyblrOtTSLc2IFLKjsVr6cNqWKyvPoVwPfBVFKdey&#10;p7DQyREfOmw+tyctIF8/Tx/uJXndN+lxKPxNNj19WSGur+b7O2AeZ/8Hw69+UIc6OB3MiZRjg4BV&#10;nqwDKmARx0UGLCD5bVYAOwhI0gR4XfH/P9Q/AAAA//8DAFBLAQItABQABgAIAAAAIQC2gziS/gAA&#10;AOEBAAATAAAAAAAAAAAAAAAAAAAAAABbQ29udGVudF9UeXBlc10ueG1sUEsBAi0AFAAGAAgAAAAh&#10;ADj9If/WAAAAlAEAAAsAAAAAAAAAAAAAAAAALwEAAF9yZWxzLy5yZWxzUEsBAi0AFAAGAAgAAAAh&#10;AFjyhlhKAgAAYQQAAA4AAAAAAAAAAAAAAAAALgIAAGRycy9lMm9Eb2MueG1sUEsBAi0AFAAGAAgA&#10;AAAhAPZ1hrziAAAACwEAAA8AAAAAAAAAAAAAAAAApAQAAGRycy9kb3ducmV2LnhtbFBLBQYAAAAA&#10;BAAEAPMAAACzBQAAAAA=&#10;">
                <v:textbox>
                  <w:txbxContent>
                    <w:p w:rsidR="008771DD" w:rsidRDefault="008771DD" w:rsidP="008771D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送付先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長門市役所市民生活部生活環境課　環境衛生班</w:t>
                      </w:r>
                    </w:p>
                    <w:p w:rsidR="008771DD" w:rsidRDefault="008771DD" w:rsidP="008771D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759-4192</w:t>
                      </w:r>
                      <w:r>
                        <w:rPr>
                          <w:rFonts w:hint="eastAsia"/>
                        </w:rPr>
                        <w:t xml:space="preserve">　長門市東深川</w:t>
                      </w:r>
                      <w:r>
                        <w:rPr>
                          <w:rFonts w:hint="eastAsia"/>
                        </w:rPr>
                        <w:t>1339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8771DD" w:rsidRDefault="008771DD" w:rsidP="008771DD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</w:t>
                      </w:r>
                      <w:r>
                        <w:t>EL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0837-23-1134</w:t>
                      </w:r>
                    </w:p>
                    <w:p w:rsidR="008771DD" w:rsidRDefault="008771DD" w:rsidP="008771D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t xml:space="preserve">AX    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>0837-23-1135</w:t>
                      </w:r>
                    </w:p>
                    <w:p w:rsidR="008771DD" w:rsidRDefault="008771DD" w:rsidP="008771D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電子メール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hyperlink r:id="rId8" w:history="1">
                        <w:r w:rsidRPr="00DF187C">
                          <w:rPr>
                            <w:rStyle w:val="a4"/>
                          </w:rPr>
                          <w:t>kankyo@city.nagato.lg.jp</w:t>
                        </w:r>
                      </w:hyperlink>
                    </w:p>
                    <w:p w:rsidR="008771DD" w:rsidRPr="00117402" w:rsidRDefault="008771DD" w:rsidP="008771DD">
                      <w:pPr>
                        <w:ind w:firstLineChars="350" w:firstLine="735"/>
                      </w:pPr>
                    </w:p>
                    <w:p w:rsidR="008771DD" w:rsidRDefault="008771DD" w:rsidP="008771DD"/>
                  </w:txbxContent>
                </v:textbox>
                <w10:wrap type="tight" anchorx="margin"/>
              </v:shape>
            </w:pict>
          </mc:Fallback>
        </mc:AlternateContent>
      </w:r>
      <w:bookmarkStart w:id="1" w:name="_GoBack"/>
      <w:bookmarkEnd w:id="0"/>
      <w:bookmarkEnd w:id="1"/>
    </w:p>
    <w:sectPr w:rsidR="008771DD" w:rsidRPr="008E5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47" w:rsidRDefault="00590547" w:rsidP="000A0ABE">
      <w:r>
        <w:separator/>
      </w:r>
    </w:p>
  </w:endnote>
  <w:endnote w:type="continuationSeparator" w:id="0">
    <w:p w:rsidR="00590547" w:rsidRDefault="00590547" w:rsidP="000A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BIZ UDMincho">
    <w:altName w:val="Cambria"/>
    <w:charset w:val="01"/>
    <w:family w:val="roman"/>
    <w:pitch w:val="variable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Gothic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47" w:rsidRDefault="00590547" w:rsidP="000A0ABE">
      <w:r>
        <w:separator/>
      </w:r>
    </w:p>
  </w:footnote>
  <w:footnote w:type="continuationSeparator" w:id="0">
    <w:p w:rsidR="00590547" w:rsidRDefault="00590547" w:rsidP="000A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48"/>
    <w:rsid w:val="000A0ABE"/>
    <w:rsid w:val="00590547"/>
    <w:rsid w:val="00846648"/>
    <w:rsid w:val="008771DD"/>
    <w:rsid w:val="00931749"/>
    <w:rsid w:val="00B0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8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46648"/>
    <w:pPr>
      <w:widowControl w:val="0"/>
    </w:pPr>
    <w:rPr>
      <w:rFonts w:ascii="BIZ UDMincho" w:eastAsia="ＭＳ 明朝" w:hAnsi="BIZ UDMincho" w:cs="BIZ UDMinch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46648"/>
    <w:rPr>
      <w:rFonts w:ascii="Century" w:eastAsia="ＭＳ 明朝" w:hAnsi="Century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64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0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0ABE"/>
    <w:rPr>
      <w:rFonts w:ascii="Century" w:eastAsia="ＭＳ 明朝" w:hAnsi="Century" w:cs="DejaVu Sans"/>
      <w:kern w:val="0"/>
    </w:rPr>
  </w:style>
  <w:style w:type="paragraph" w:styleId="a7">
    <w:name w:val="footer"/>
    <w:basedOn w:val="a"/>
    <w:link w:val="a8"/>
    <w:uiPriority w:val="99"/>
    <w:unhideWhenUsed/>
    <w:rsid w:val="000A0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0ABE"/>
    <w:rPr>
      <w:rFonts w:ascii="Century" w:eastAsia="ＭＳ 明朝" w:hAnsi="Century" w:cs="DejaVu San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8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46648"/>
    <w:pPr>
      <w:widowControl w:val="0"/>
    </w:pPr>
    <w:rPr>
      <w:rFonts w:ascii="BIZ UDMincho" w:eastAsia="ＭＳ 明朝" w:hAnsi="BIZ UDMincho" w:cs="BIZ UDMinch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46648"/>
    <w:rPr>
      <w:rFonts w:ascii="Century" w:eastAsia="ＭＳ 明朝" w:hAnsi="Century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64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0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0ABE"/>
    <w:rPr>
      <w:rFonts w:ascii="Century" w:eastAsia="ＭＳ 明朝" w:hAnsi="Century" w:cs="DejaVu Sans"/>
      <w:kern w:val="0"/>
    </w:rPr>
  </w:style>
  <w:style w:type="paragraph" w:styleId="a7">
    <w:name w:val="footer"/>
    <w:basedOn w:val="a"/>
    <w:link w:val="a8"/>
    <w:uiPriority w:val="99"/>
    <w:unhideWhenUsed/>
    <w:rsid w:val="000A0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0ABE"/>
    <w:rPr>
      <w:rFonts w:ascii="Century" w:eastAsia="ＭＳ 明朝" w:hAnsi="Century" w:cs="DejaVu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@city.nagat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kyo@city.nagato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西本　達夫</dc:creator>
  <cp:lastModifiedBy>田中　雄二</cp:lastModifiedBy>
  <cp:revision>3</cp:revision>
  <dcterms:created xsi:type="dcterms:W3CDTF">2024-07-04T08:07:00Z</dcterms:created>
  <dcterms:modified xsi:type="dcterms:W3CDTF">2024-07-04T08:07:00Z</dcterms:modified>
</cp:coreProperties>
</file>