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40B" w:rsidRDefault="002B240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3888"/>
      </w:tblGrid>
      <w:tr w:rsidR="002B240B">
        <w:tblPrEx>
          <w:tblCellMar>
            <w:top w:w="0" w:type="dxa"/>
            <w:bottom w:w="0" w:type="dxa"/>
          </w:tblCellMar>
        </w:tblPrEx>
        <w:trPr>
          <w:trHeight w:val="4817"/>
        </w:trPr>
        <w:tc>
          <w:tcPr>
            <w:tcW w:w="8520" w:type="dxa"/>
            <w:gridSpan w:val="2"/>
            <w:tcBorders>
              <w:bottom w:val="nil"/>
            </w:tcBorders>
          </w:tcPr>
          <w:p w:rsidR="002B240B" w:rsidRPr="00152DBE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若者定住促進住宅模様替え承認・不承認決定通知書</w:t>
            </w:r>
          </w:p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2B240B" w:rsidRDefault="002B240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2B240B" w:rsidRDefault="002B240B">
            <w:pPr>
              <w:rPr>
                <w:rFonts w:hint="eastAsia"/>
                <w:lang w:eastAsia="zh-CN"/>
              </w:rPr>
            </w:pPr>
          </w:p>
          <w:p w:rsidR="002B240B" w:rsidRDefault="002B240B">
            <w:pPr>
              <w:rPr>
                <w:rFonts w:hint="eastAsia"/>
                <w:lang w:eastAsia="zh-CN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152DBE">
              <w:rPr>
                <w:lang w:eastAsia="zh-TW"/>
              </w:rPr>
              <w:fldChar w:fldCharType="begin"/>
            </w:r>
            <w:r w:rsidR="00152DBE">
              <w:rPr>
                <w:rFonts w:eastAsia="PMingLiU"/>
                <w:lang w:eastAsia="zh-TW"/>
              </w:rPr>
              <w:instrText xml:space="preserve"> </w:instrText>
            </w:r>
            <w:r w:rsidR="00152DBE">
              <w:rPr>
                <w:rFonts w:eastAsia="PMingLiU" w:hint="eastAsia"/>
                <w:lang w:eastAsia="zh-TW"/>
              </w:rPr>
              <w:instrText>eq \o\ac(</w:instrText>
            </w:r>
            <w:r w:rsidR="00152DBE">
              <w:rPr>
                <w:rFonts w:eastAsia="PMingLiU" w:hint="eastAsia"/>
                <w:lang w:eastAsia="zh-TW"/>
              </w:rPr>
              <w:instrText>□</w:instrText>
            </w:r>
            <w:r w:rsidR="00152DBE">
              <w:rPr>
                <w:rFonts w:eastAsia="PMingLiU" w:hint="eastAsia"/>
                <w:lang w:eastAsia="zh-TW"/>
              </w:rPr>
              <w:instrText>,</w:instrText>
            </w:r>
            <w:r w:rsidR="00152DBE" w:rsidRPr="00152DBE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152DBE">
              <w:rPr>
                <w:rFonts w:eastAsia="PMingLiU" w:hint="eastAsia"/>
                <w:lang w:eastAsia="zh-TW"/>
              </w:rPr>
              <w:instrText>)</w:instrText>
            </w:r>
            <w:r w:rsidR="00152DBE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rPr>
                <w:rFonts w:hint="eastAsia"/>
                <w:lang w:eastAsia="zh-TW"/>
              </w:rPr>
            </w:pPr>
          </w:p>
          <w:p w:rsidR="002B240B" w:rsidRDefault="002B240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日付けで申請のあった若者定住促進住宅の模様替えについては、長</w:t>
            </w:r>
          </w:p>
        </w:tc>
      </w:tr>
      <w:tr w:rsidR="002B240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32" w:type="dxa"/>
            <w:tcBorders>
              <w:top w:val="nil"/>
              <w:bottom w:val="nil"/>
              <w:right w:val="nil"/>
            </w:tcBorders>
            <w:vAlign w:val="center"/>
          </w:tcPr>
          <w:p w:rsidR="002B240B" w:rsidRDefault="002B240B">
            <w:pPr>
              <w:rPr>
                <w:noProof/>
              </w:rPr>
            </w:pPr>
            <w:r>
              <w:rPr>
                <w:rFonts w:hint="eastAsia"/>
              </w:rPr>
              <w:t>門市若者定住促進住宅条例第17条の規定により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</w:tcBorders>
            <w:vAlign w:val="center"/>
          </w:tcPr>
          <w:p w:rsidR="002B240B" w:rsidRDefault="002B240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次の条件を付けて承認します。</w:t>
            </w:r>
          </w:p>
          <w:p w:rsidR="002B240B" w:rsidRDefault="002B240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次の理由により承認できません。</w:t>
            </w:r>
          </w:p>
        </w:tc>
      </w:tr>
      <w:tr w:rsidR="002B240B">
        <w:tblPrEx>
          <w:tblCellMar>
            <w:top w:w="0" w:type="dxa"/>
            <w:bottom w:w="0" w:type="dxa"/>
          </w:tblCellMar>
        </w:tblPrEx>
        <w:trPr>
          <w:trHeight w:val="6291"/>
        </w:trPr>
        <w:tc>
          <w:tcPr>
            <w:tcW w:w="8520" w:type="dxa"/>
            <w:gridSpan w:val="2"/>
            <w:tcBorders>
              <w:top w:val="nil"/>
            </w:tcBorders>
          </w:tcPr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rPr>
                <w:rFonts w:hint="eastAsia"/>
              </w:rPr>
            </w:pP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(模様替えを認めると決定したとき。)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条件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1　模様替えは、申請書のとおり実施すること。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2　模様替えについては、申請書の条件を遵守すること。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3　工事が完成したときは、直ちに届け出て検査を受けること。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(模様替えを認めないと決定したとき。)</w:t>
            </w:r>
          </w:p>
          <w:p w:rsidR="002B240B" w:rsidRDefault="002B24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不承認理由</w:t>
            </w:r>
          </w:p>
        </w:tc>
      </w:tr>
    </w:tbl>
    <w:p w:rsidR="002B240B" w:rsidRDefault="002B240B"/>
    <w:sectPr w:rsidR="002B24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C55" w:rsidRDefault="00DB0C55">
      <w:r>
        <w:separator/>
      </w:r>
    </w:p>
  </w:endnote>
  <w:endnote w:type="continuationSeparator" w:id="0">
    <w:p w:rsidR="00DB0C55" w:rsidRDefault="00DB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C55" w:rsidRDefault="00DB0C55">
      <w:r>
        <w:separator/>
      </w:r>
    </w:p>
  </w:footnote>
  <w:footnote w:type="continuationSeparator" w:id="0">
    <w:p w:rsidR="00DB0C55" w:rsidRDefault="00DB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DBE"/>
    <w:rsid w:val="00152DBE"/>
    <w:rsid w:val="002B240B"/>
    <w:rsid w:val="00D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12363E9-7A47-4D23-9AFD-B53F792B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