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426" w:rsidRDefault="00C60426">
      <w:pPr>
        <w:rPr>
          <w:rFonts w:hint="eastAsia"/>
          <w:lang w:eastAsia="zh-TW"/>
        </w:rPr>
      </w:pPr>
      <w:r>
        <w:rPr>
          <w:rFonts w:hint="eastAsia"/>
          <w:lang w:eastAsia="zh-TW"/>
        </w:rPr>
        <w:t>別記様式第12号(第12条関係)</w:t>
      </w:r>
    </w:p>
    <w:p w:rsidR="00C60426" w:rsidRDefault="00C60426">
      <w:pPr>
        <w:rPr>
          <w:rFonts w:hint="eastAsia"/>
          <w:lang w:eastAsia="zh-TW"/>
        </w:rPr>
      </w:pPr>
    </w:p>
    <w:p w:rsidR="00C60426" w:rsidRDefault="00C60426">
      <w:pPr>
        <w:jc w:val="center"/>
        <w:rPr>
          <w:rFonts w:hint="eastAsia"/>
        </w:rPr>
      </w:pPr>
      <w:r>
        <w:rPr>
          <w:rFonts w:hint="eastAsia"/>
        </w:rPr>
        <w:t>特定公共賃貸住宅入居期限延長承認・不承認通知書</w:t>
      </w:r>
    </w:p>
    <w:p w:rsidR="00C60426" w:rsidRDefault="00C60426">
      <w:pPr>
        <w:rPr>
          <w:rFonts w:hint="eastAsia"/>
        </w:rPr>
      </w:pPr>
    </w:p>
    <w:p w:rsidR="00C60426" w:rsidRDefault="00C60426">
      <w:pPr>
        <w:jc w:val="right"/>
        <w:rPr>
          <w:rFonts w:hint="eastAsia"/>
          <w:lang w:eastAsia="zh-CN"/>
        </w:rPr>
      </w:pPr>
      <w:r>
        <w:rPr>
          <w:rFonts w:hint="eastAsia"/>
          <w:lang w:eastAsia="zh-CN"/>
        </w:rPr>
        <w:t xml:space="preserve">第　　　　　号　　</w:t>
      </w:r>
    </w:p>
    <w:p w:rsidR="00C60426" w:rsidRDefault="00C60426">
      <w:pPr>
        <w:jc w:val="right"/>
        <w:rPr>
          <w:rFonts w:hint="eastAsia"/>
          <w:lang w:eastAsia="zh-CN"/>
        </w:rPr>
      </w:pPr>
      <w:r>
        <w:rPr>
          <w:rFonts w:hint="eastAsia"/>
          <w:lang w:eastAsia="zh-CN"/>
        </w:rPr>
        <w:t xml:space="preserve">年　　月　　日　　</w:t>
      </w:r>
    </w:p>
    <w:p w:rsidR="00C60426" w:rsidRDefault="00C60426">
      <w:pPr>
        <w:rPr>
          <w:rFonts w:hint="eastAsia"/>
          <w:lang w:eastAsia="zh-CN"/>
        </w:rPr>
      </w:pPr>
    </w:p>
    <w:p w:rsidR="00C60426" w:rsidRDefault="00C60426">
      <w:pPr>
        <w:rPr>
          <w:rFonts w:hint="eastAsia"/>
          <w:lang w:eastAsia="zh-TW"/>
        </w:rPr>
      </w:pPr>
      <w:r>
        <w:rPr>
          <w:rFonts w:hint="eastAsia"/>
          <w:lang w:eastAsia="zh-CN"/>
        </w:rPr>
        <w:t xml:space="preserve">　　　　　　　　　　</w:t>
      </w:r>
      <w:r>
        <w:rPr>
          <w:rFonts w:hint="eastAsia"/>
          <w:lang w:eastAsia="zh-TW"/>
        </w:rPr>
        <w:t>様</w:t>
      </w:r>
    </w:p>
    <w:p w:rsidR="00C60426" w:rsidRDefault="00C60426">
      <w:pPr>
        <w:rPr>
          <w:rFonts w:hint="eastAsia"/>
          <w:lang w:eastAsia="zh-TW"/>
        </w:rPr>
      </w:pPr>
    </w:p>
    <w:p w:rsidR="00C60426" w:rsidRDefault="00C60426">
      <w:pPr>
        <w:jc w:val="right"/>
        <w:rPr>
          <w:rFonts w:hint="eastAsia"/>
          <w:lang w:eastAsia="zh-TW"/>
        </w:rPr>
      </w:pPr>
    </w:p>
    <w:p w:rsidR="00C60426" w:rsidRDefault="00C60426">
      <w:pPr>
        <w:jc w:val="right"/>
        <w:rPr>
          <w:rFonts w:ascii="‚l‚r –¾’©"/>
          <w:lang w:eastAsia="zh-TW"/>
        </w:rPr>
      </w:pPr>
      <w:r>
        <w:rPr>
          <w:rFonts w:hint="eastAsia"/>
          <w:lang w:eastAsia="zh-TW"/>
        </w:rPr>
        <w:t xml:space="preserve">長門市長　　　　　　　　　　</w:t>
      </w:r>
      <w:r w:rsidR="0096734B">
        <w:rPr>
          <w:lang w:eastAsia="zh-TW"/>
        </w:rPr>
        <w:fldChar w:fldCharType="begin"/>
      </w:r>
      <w:r w:rsidR="0096734B">
        <w:rPr>
          <w:rFonts w:eastAsia="PMingLiU"/>
          <w:lang w:eastAsia="zh-TW"/>
        </w:rPr>
        <w:instrText xml:space="preserve"> </w:instrText>
      </w:r>
      <w:r w:rsidR="0096734B">
        <w:rPr>
          <w:rFonts w:eastAsia="PMingLiU" w:hint="eastAsia"/>
          <w:lang w:eastAsia="zh-TW"/>
        </w:rPr>
        <w:instrText>eq \o\ac(</w:instrText>
      </w:r>
      <w:r w:rsidR="0096734B">
        <w:rPr>
          <w:rFonts w:eastAsia="PMingLiU" w:hint="eastAsia"/>
          <w:lang w:eastAsia="zh-TW"/>
        </w:rPr>
        <w:instrText>□</w:instrText>
      </w:r>
      <w:r w:rsidR="0096734B">
        <w:rPr>
          <w:rFonts w:eastAsia="PMingLiU" w:hint="eastAsia"/>
          <w:lang w:eastAsia="zh-TW"/>
        </w:rPr>
        <w:instrText>,</w:instrText>
      </w:r>
      <w:r w:rsidR="0096734B" w:rsidRPr="0096734B">
        <w:rPr>
          <w:rFonts w:eastAsia="PMingLiU" w:hint="eastAsia"/>
          <w:position w:val="2"/>
          <w:sz w:val="14"/>
          <w:lang w:eastAsia="zh-TW"/>
        </w:rPr>
        <w:instrText>印</w:instrText>
      </w:r>
      <w:r w:rsidR="0096734B">
        <w:rPr>
          <w:rFonts w:eastAsia="PMingLiU" w:hint="eastAsia"/>
          <w:lang w:eastAsia="zh-TW"/>
        </w:rPr>
        <w:instrText>)</w:instrText>
      </w:r>
      <w:r w:rsidR="0096734B">
        <w:rPr>
          <w:lang w:eastAsia="zh-TW"/>
        </w:rPr>
        <w:fldChar w:fldCharType="end"/>
      </w:r>
      <w:r>
        <w:rPr>
          <w:rFonts w:hint="eastAsia"/>
          <w:lang w:eastAsia="zh-TW"/>
        </w:rPr>
        <w:t xml:space="preserve">　　</w:t>
      </w:r>
    </w:p>
    <w:p w:rsidR="00C60426" w:rsidRDefault="00C60426">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6924"/>
        <w:gridCol w:w="1596"/>
      </w:tblGrid>
      <w:tr w:rsidR="00C60426">
        <w:tblPrEx>
          <w:tblCellMar>
            <w:top w:w="0" w:type="dxa"/>
            <w:bottom w:w="0" w:type="dxa"/>
          </w:tblCellMar>
        </w:tblPrEx>
        <w:tc>
          <w:tcPr>
            <w:tcW w:w="6924" w:type="dxa"/>
            <w:vAlign w:val="center"/>
          </w:tcPr>
          <w:p w:rsidR="00C60426" w:rsidRDefault="00C60426">
            <w:pPr>
              <w:jc w:val="distribute"/>
              <w:rPr>
                <w:rFonts w:hint="eastAsia"/>
              </w:rPr>
            </w:pPr>
            <w:r>
              <w:rPr>
                <w:rFonts w:hint="eastAsia"/>
                <w:lang w:eastAsia="zh-TW"/>
              </w:rPr>
              <w:t xml:space="preserve">　　　</w:t>
            </w:r>
            <w:r>
              <w:rPr>
                <w:rFonts w:hint="eastAsia"/>
              </w:rPr>
              <w:t>年　　月　　日付けで申請のあった入居期限の延長については、</w:t>
            </w:r>
          </w:p>
        </w:tc>
        <w:tc>
          <w:tcPr>
            <w:tcW w:w="1596" w:type="dxa"/>
            <w:vAlign w:val="center"/>
          </w:tcPr>
          <w:p w:rsidR="00C60426" w:rsidRDefault="00C60426">
            <w:pPr>
              <w:jc w:val="distribute"/>
              <w:rPr>
                <w:rFonts w:hint="eastAsia"/>
              </w:rPr>
            </w:pPr>
            <w:r>
              <w:rPr>
                <w:rFonts w:hint="eastAsia"/>
              </w:rPr>
              <w:t>下記の条件に</w:t>
            </w:r>
          </w:p>
          <w:p w:rsidR="00C60426" w:rsidRDefault="00C60426">
            <w:pPr>
              <w:jc w:val="distribute"/>
              <w:rPr>
                <w:rFonts w:hint="eastAsia"/>
              </w:rPr>
            </w:pPr>
            <w:r>
              <w:rPr>
                <w:rFonts w:hint="eastAsia"/>
              </w:rPr>
              <w:t>下記の理由に</w:t>
            </w:r>
          </w:p>
        </w:tc>
      </w:tr>
      <w:tr w:rsidR="00C60426">
        <w:tblPrEx>
          <w:tblCellMar>
            <w:top w:w="0" w:type="dxa"/>
            <w:bottom w:w="0" w:type="dxa"/>
          </w:tblCellMar>
        </w:tblPrEx>
        <w:trPr>
          <w:cantSplit/>
        </w:trPr>
        <w:tc>
          <w:tcPr>
            <w:tcW w:w="8520" w:type="dxa"/>
            <w:gridSpan w:val="2"/>
          </w:tcPr>
          <w:p w:rsidR="00C60426" w:rsidRDefault="00C60426">
            <w:pPr>
              <w:rPr>
                <w:rFonts w:hint="eastAsia"/>
              </w:rPr>
            </w:pPr>
            <w:r>
              <w:rPr>
                <w:rFonts w:hint="eastAsia"/>
              </w:rPr>
              <w:t>より承認します。</w:t>
            </w:r>
          </w:p>
          <w:p w:rsidR="00C60426" w:rsidRDefault="00C60426">
            <w:pPr>
              <w:rPr>
                <w:rFonts w:hint="eastAsia"/>
              </w:rPr>
            </w:pPr>
            <w:r>
              <w:rPr>
                <w:rFonts w:hint="eastAsia"/>
              </w:rPr>
              <w:t>より承認できません。</w:t>
            </w:r>
          </w:p>
        </w:tc>
      </w:tr>
    </w:tbl>
    <w:p w:rsidR="00C60426" w:rsidRDefault="00C60426">
      <w:pPr>
        <w:rPr>
          <w:rFonts w:hint="eastAsia"/>
        </w:rPr>
      </w:pPr>
    </w:p>
    <w:p w:rsidR="00C60426" w:rsidRDefault="00C60426">
      <w:pPr>
        <w:rPr>
          <w:rFonts w:hint="eastAsia"/>
        </w:rPr>
      </w:pPr>
    </w:p>
    <w:p w:rsidR="00C60426" w:rsidRDefault="00C60426">
      <w:pPr>
        <w:rPr>
          <w:rFonts w:hint="eastAsia"/>
        </w:rPr>
      </w:pPr>
      <w:r>
        <w:rPr>
          <w:rFonts w:hint="eastAsia"/>
        </w:rPr>
        <w:t>(承認したとき)</w:t>
      </w:r>
    </w:p>
    <w:p w:rsidR="00C60426" w:rsidRDefault="00C60426">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272"/>
      </w:tblGrid>
      <w:tr w:rsidR="00C60426">
        <w:tblPrEx>
          <w:tblCellMar>
            <w:top w:w="0" w:type="dxa"/>
            <w:bottom w:w="0" w:type="dxa"/>
          </w:tblCellMar>
        </w:tblPrEx>
        <w:trPr>
          <w:trHeight w:val="720"/>
        </w:trPr>
        <w:tc>
          <w:tcPr>
            <w:tcW w:w="1248" w:type="dxa"/>
            <w:vAlign w:val="center"/>
          </w:tcPr>
          <w:p w:rsidR="00C60426" w:rsidRDefault="00C60426">
            <w:pPr>
              <w:jc w:val="distribute"/>
              <w:rPr>
                <w:rFonts w:hint="eastAsia"/>
              </w:rPr>
            </w:pPr>
            <w:r>
              <w:rPr>
                <w:rFonts w:hint="eastAsia"/>
              </w:rPr>
              <w:t>延長期間</w:t>
            </w:r>
          </w:p>
        </w:tc>
        <w:tc>
          <w:tcPr>
            <w:tcW w:w="7272" w:type="dxa"/>
            <w:vAlign w:val="center"/>
          </w:tcPr>
          <w:p w:rsidR="00C60426" w:rsidRDefault="00C60426">
            <w:pPr>
              <w:rPr>
                <w:rFonts w:hint="eastAsia"/>
              </w:rPr>
            </w:pPr>
            <w:r>
              <w:rPr>
                <w:rFonts w:hint="eastAsia"/>
              </w:rPr>
              <w:t xml:space="preserve">　　　　　　年　　　　月　　　　日まで</w:t>
            </w:r>
          </w:p>
        </w:tc>
      </w:tr>
      <w:tr w:rsidR="00C60426">
        <w:tblPrEx>
          <w:tblCellMar>
            <w:top w:w="0" w:type="dxa"/>
            <w:bottom w:w="0" w:type="dxa"/>
          </w:tblCellMar>
        </w:tblPrEx>
        <w:trPr>
          <w:trHeight w:val="920"/>
        </w:trPr>
        <w:tc>
          <w:tcPr>
            <w:tcW w:w="1248" w:type="dxa"/>
            <w:vAlign w:val="center"/>
          </w:tcPr>
          <w:p w:rsidR="00C60426" w:rsidRDefault="00C60426">
            <w:pPr>
              <w:jc w:val="distribute"/>
              <w:rPr>
                <w:rFonts w:hint="eastAsia"/>
              </w:rPr>
            </w:pPr>
            <w:r>
              <w:rPr>
                <w:rFonts w:hint="eastAsia"/>
              </w:rPr>
              <w:t>期間条件</w:t>
            </w:r>
          </w:p>
        </w:tc>
        <w:tc>
          <w:tcPr>
            <w:tcW w:w="7272" w:type="dxa"/>
            <w:vAlign w:val="center"/>
          </w:tcPr>
          <w:p w:rsidR="00C60426" w:rsidRDefault="00C60426">
            <w:pPr>
              <w:rPr>
                <w:rFonts w:hint="eastAsia"/>
              </w:rPr>
            </w:pPr>
            <w:r>
              <w:rPr>
                <w:rFonts w:hint="eastAsia"/>
              </w:rPr>
              <w:t xml:space="preserve">　長門市特定公共賃貸住宅条例、長門市特定公共賃貸住宅条例施行規則及びこれらの規程に基づく指示を遵守すること。</w:t>
            </w:r>
          </w:p>
        </w:tc>
      </w:tr>
    </w:tbl>
    <w:p w:rsidR="00C60426" w:rsidRDefault="00C60426">
      <w:pPr>
        <w:spacing w:before="120"/>
        <w:rPr>
          <w:rFonts w:hint="eastAsia"/>
        </w:rPr>
      </w:pPr>
      <w:r>
        <w:rPr>
          <w:rFonts w:hint="eastAsia"/>
        </w:rPr>
        <w:t>注　延長期間を経過した場合は、入居決定を取り消します。</w:t>
      </w:r>
    </w:p>
    <w:p w:rsidR="00C60426" w:rsidRDefault="00C60426">
      <w:pPr>
        <w:rPr>
          <w:rFonts w:hint="eastAsia"/>
        </w:rPr>
      </w:pPr>
    </w:p>
    <w:p w:rsidR="00C60426" w:rsidRDefault="00C60426">
      <w:pPr>
        <w:rPr>
          <w:rFonts w:hint="eastAsia"/>
        </w:rPr>
      </w:pPr>
      <w:r>
        <w:rPr>
          <w:rFonts w:hint="eastAsia"/>
        </w:rPr>
        <w:t>(不承認のとき)</w:t>
      </w:r>
    </w:p>
    <w:p w:rsidR="00C60426" w:rsidRDefault="00C60426">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272"/>
      </w:tblGrid>
      <w:tr w:rsidR="00C60426">
        <w:tblPrEx>
          <w:tblCellMar>
            <w:top w:w="0" w:type="dxa"/>
            <w:bottom w:w="0" w:type="dxa"/>
          </w:tblCellMar>
        </w:tblPrEx>
        <w:trPr>
          <w:trHeight w:val="720"/>
        </w:trPr>
        <w:tc>
          <w:tcPr>
            <w:tcW w:w="1248" w:type="dxa"/>
            <w:vAlign w:val="center"/>
          </w:tcPr>
          <w:p w:rsidR="00C60426" w:rsidRDefault="00C60426">
            <w:pPr>
              <w:jc w:val="distribute"/>
              <w:rPr>
                <w:rFonts w:hint="eastAsia"/>
              </w:rPr>
            </w:pPr>
            <w:r>
              <w:rPr>
                <w:rFonts w:hint="eastAsia"/>
              </w:rPr>
              <w:t>不承認理由</w:t>
            </w:r>
          </w:p>
        </w:tc>
        <w:tc>
          <w:tcPr>
            <w:tcW w:w="7272" w:type="dxa"/>
            <w:vAlign w:val="center"/>
          </w:tcPr>
          <w:p w:rsidR="00C60426" w:rsidRDefault="00C60426">
            <w:pPr>
              <w:rPr>
                <w:rFonts w:hint="eastAsia"/>
              </w:rPr>
            </w:pPr>
            <w:r>
              <w:rPr>
                <w:rFonts w:hint="eastAsia"/>
              </w:rPr>
              <w:t xml:space="preserve">　</w:t>
            </w:r>
          </w:p>
        </w:tc>
      </w:tr>
    </w:tbl>
    <w:p w:rsidR="00C60426" w:rsidRDefault="00C60426"/>
    <w:sectPr w:rsidR="00C604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31" w:rsidRDefault="00994D31">
      <w:r>
        <w:separator/>
      </w:r>
    </w:p>
  </w:endnote>
  <w:endnote w:type="continuationSeparator" w:id="0">
    <w:p w:rsidR="00994D31" w:rsidRDefault="0099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31" w:rsidRDefault="00994D31">
      <w:r>
        <w:separator/>
      </w:r>
    </w:p>
  </w:footnote>
  <w:footnote w:type="continuationSeparator" w:id="0">
    <w:p w:rsidR="00994D31" w:rsidRDefault="00994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34B"/>
    <w:rsid w:val="0096734B"/>
    <w:rsid w:val="00994D31"/>
    <w:rsid w:val="00C60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DECE1199-A806-4B2A-B20B-AB2E4CC6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2025-09-13T10:17:00Z</dcterms:created>
  <dcterms:modified xsi:type="dcterms:W3CDTF">2025-09-13T10:17:00Z</dcterms:modified>
</cp:coreProperties>
</file>