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7AAE" w:rsidRDefault="00EC7AAE">
      <w:pPr>
        <w:rPr>
          <w:rFonts w:hint="eastAsia"/>
          <w:lang w:eastAsia="zh-TW"/>
        </w:rPr>
      </w:pPr>
      <w:r>
        <w:rPr>
          <w:rFonts w:hint="eastAsia"/>
          <w:lang w:eastAsia="zh-TW"/>
        </w:rPr>
        <w:t>別記様式第</w:t>
      </w:r>
      <w:r>
        <w:rPr>
          <w:lang w:eastAsia="zh-TW"/>
        </w:rPr>
        <w:t>3</w:t>
      </w:r>
      <w:r>
        <w:rPr>
          <w:rFonts w:hint="eastAsia"/>
          <w:lang w:eastAsia="zh-TW"/>
        </w:rPr>
        <w:t>号</w:t>
      </w:r>
      <w:r>
        <w:rPr>
          <w:lang w:eastAsia="zh-TW"/>
        </w:rPr>
        <w:t>(</w:t>
      </w:r>
      <w:r>
        <w:rPr>
          <w:rFonts w:hint="eastAsia"/>
          <w:lang w:eastAsia="zh-TW"/>
        </w:rPr>
        <w:t>第</w:t>
      </w:r>
      <w:r>
        <w:rPr>
          <w:lang w:eastAsia="zh-TW"/>
        </w:rPr>
        <w:t>5</w:t>
      </w:r>
      <w:r>
        <w:rPr>
          <w:rFonts w:hint="eastAsia"/>
          <w:lang w:eastAsia="zh-TW"/>
        </w:rPr>
        <w:t>条関係</w:t>
      </w:r>
      <w:r>
        <w:rPr>
          <w:lang w:eastAsia="zh-TW"/>
        </w:rPr>
        <w:t>)</w:t>
      </w:r>
    </w:p>
    <w:p w:rsidR="00EC7AAE" w:rsidRDefault="00EC7AAE">
      <w:pPr>
        <w:rPr>
          <w:rFonts w:hint="eastAsia"/>
          <w:lang w:eastAsia="zh-TW"/>
        </w:rPr>
      </w:pPr>
    </w:p>
    <w:p w:rsidR="00EC7AAE" w:rsidRDefault="00EC7AAE">
      <w:pPr>
        <w:jc w:val="center"/>
      </w:pPr>
      <w:r>
        <w:rPr>
          <w:rFonts w:hint="eastAsia"/>
          <w:spacing w:val="140"/>
        </w:rPr>
        <w:t>指定取消通知</w:t>
      </w:r>
      <w:r>
        <w:rPr>
          <w:rFonts w:hint="eastAsia"/>
        </w:rPr>
        <w:t>書</w:t>
      </w:r>
    </w:p>
    <w:p w:rsidR="00EC7AAE" w:rsidRDefault="00EC7AAE">
      <w:pPr>
        <w:jc w:val="right"/>
      </w:pPr>
      <w:r>
        <w:rPr>
          <w:rFonts w:hint="eastAsia"/>
        </w:rPr>
        <w:t xml:space="preserve">第　　　　　号　　</w:t>
      </w:r>
    </w:p>
    <w:p w:rsidR="00EC7AAE" w:rsidRDefault="00EC7AAE">
      <w:pPr>
        <w:jc w:val="right"/>
        <w:rPr>
          <w:rFonts w:hint="eastAsia"/>
        </w:rPr>
      </w:pPr>
      <w:r>
        <w:rPr>
          <w:rFonts w:hint="eastAsia"/>
        </w:rPr>
        <w:t xml:space="preserve">年　　月　　日　　</w:t>
      </w:r>
    </w:p>
    <w:p w:rsidR="00EC7AAE" w:rsidRDefault="00EC7AAE">
      <w:pPr>
        <w:rPr>
          <w:rFonts w:hint="eastAsia"/>
        </w:rPr>
      </w:pPr>
    </w:p>
    <w:p w:rsidR="00EC7AAE" w:rsidRDefault="00EC7AAE"/>
    <w:p w:rsidR="00EC7AAE" w:rsidRDefault="00EC7AAE">
      <w:pPr>
        <w:rPr>
          <w:rFonts w:hint="eastAsia"/>
          <w:lang w:eastAsia="zh-TW"/>
        </w:rPr>
      </w:pPr>
      <w:r>
        <w:rPr>
          <w:rFonts w:hint="eastAsia"/>
        </w:rPr>
        <w:t xml:space="preserve">　　　　　　　　</w:t>
      </w:r>
      <w:r>
        <w:rPr>
          <w:rFonts w:hint="eastAsia"/>
          <w:lang w:eastAsia="zh-TW"/>
        </w:rPr>
        <w:t>様</w:t>
      </w:r>
    </w:p>
    <w:p w:rsidR="00EC7AAE" w:rsidRDefault="00EC7AAE">
      <w:pPr>
        <w:rPr>
          <w:rFonts w:hint="eastAsia"/>
          <w:lang w:eastAsia="zh-TW"/>
        </w:rPr>
      </w:pPr>
    </w:p>
    <w:p w:rsidR="00EC7AAE" w:rsidRDefault="00EC7AAE">
      <w:pPr>
        <w:rPr>
          <w:lang w:eastAsia="zh-TW"/>
        </w:rPr>
      </w:pPr>
    </w:p>
    <w:p w:rsidR="00EC7AAE" w:rsidRDefault="00EC7AAE">
      <w:pPr>
        <w:jc w:val="right"/>
        <w:rPr>
          <w:rFonts w:hint="eastAsia"/>
          <w:lang w:eastAsia="zh-TW"/>
        </w:rPr>
      </w:pPr>
      <w:r>
        <w:rPr>
          <w:rFonts w:hint="eastAsia"/>
          <w:lang w:eastAsia="zh-TW"/>
        </w:rPr>
        <w:t xml:space="preserve">長門市長　　　　　　　　</w:t>
      </w:r>
      <w:r w:rsidR="00F57275">
        <w:rPr>
          <w:lang w:eastAsia="zh-TW"/>
        </w:rPr>
        <w:fldChar w:fldCharType="begin"/>
      </w:r>
      <w:r w:rsidR="00F57275">
        <w:rPr>
          <w:rFonts w:eastAsia="PMingLiU"/>
          <w:lang w:eastAsia="zh-TW"/>
        </w:rPr>
        <w:instrText xml:space="preserve"> </w:instrText>
      </w:r>
      <w:r w:rsidR="00F57275">
        <w:rPr>
          <w:rFonts w:eastAsia="PMingLiU" w:hint="eastAsia"/>
          <w:lang w:eastAsia="zh-TW"/>
        </w:rPr>
        <w:instrText>eq \o\ac(</w:instrText>
      </w:r>
      <w:r w:rsidR="00F57275">
        <w:rPr>
          <w:rFonts w:eastAsia="PMingLiU" w:hint="eastAsia"/>
          <w:lang w:eastAsia="zh-TW"/>
        </w:rPr>
        <w:instrText>□</w:instrText>
      </w:r>
      <w:r w:rsidR="00F57275">
        <w:rPr>
          <w:rFonts w:eastAsia="PMingLiU" w:hint="eastAsia"/>
          <w:lang w:eastAsia="zh-TW"/>
        </w:rPr>
        <w:instrText>,</w:instrText>
      </w:r>
      <w:r w:rsidR="00F57275" w:rsidRPr="00F57275">
        <w:rPr>
          <w:rFonts w:eastAsia="PMingLiU" w:hint="eastAsia"/>
          <w:position w:val="2"/>
          <w:sz w:val="14"/>
          <w:lang w:eastAsia="zh-TW"/>
        </w:rPr>
        <w:instrText>印</w:instrText>
      </w:r>
      <w:r w:rsidR="00F57275">
        <w:rPr>
          <w:rFonts w:eastAsia="PMingLiU" w:hint="eastAsia"/>
          <w:lang w:eastAsia="zh-TW"/>
        </w:rPr>
        <w:instrText>)</w:instrText>
      </w:r>
      <w:r w:rsidR="00F57275">
        <w:rPr>
          <w:lang w:eastAsia="zh-TW"/>
        </w:rPr>
        <w:fldChar w:fldCharType="end"/>
      </w:r>
      <w:r>
        <w:rPr>
          <w:rFonts w:hint="eastAsia"/>
          <w:lang w:eastAsia="zh-TW"/>
        </w:rPr>
        <w:t xml:space="preserve">　　</w:t>
      </w:r>
    </w:p>
    <w:p w:rsidR="00EC7AAE" w:rsidRDefault="00EC7AAE">
      <w:pPr>
        <w:rPr>
          <w:lang w:eastAsia="zh-TW"/>
        </w:rPr>
      </w:pPr>
    </w:p>
    <w:p w:rsidR="00EC7AAE" w:rsidRDefault="00EC7AAE">
      <w:pPr>
        <w:rPr>
          <w:rFonts w:hint="eastAsia"/>
        </w:rPr>
      </w:pPr>
      <w:r>
        <w:rPr>
          <w:rFonts w:hint="eastAsia"/>
          <w:lang w:eastAsia="zh-TW"/>
        </w:rPr>
        <w:t xml:space="preserve">　</w:t>
      </w:r>
      <w:r>
        <w:rPr>
          <w:rFonts w:hint="eastAsia"/>
        </w:rPr>
        <w:t>長門市公の施設の指定管理者の指定の手続等に関する条例第</w:t>
      </w:r>
      <w:r>
        <w:t>10</w:t>
      </w:r>
      <w:r>
        <w:rPr>
          <w:rFonts w:hint="eastAsia"/>
        </w:rPr>
        <w:t>条の規定により、下記の施設の指定管理者の指定を取り消しますので通知します。</w:t>
      </w:r>
    </w:p>
    <w:p w:rsidR="00EC7AAE" w:rsidRDefault="00EC7AAE"/>
    <w:p w:rsidR="00EC7AAE" w:rsidRDefault="00EC7AAE">
      <w:pPr>
        <w:jc w:val="center"/>
        <w:rPr>
          <w:rFonts w:hint="eastAsia"/>
        </w:rPr>
      </w:pPr>
      <w:r>
        <w:rPr>
          <w:rFonts w:hint="eastAsia"/>
        </w:rPr>
        <w:t>記</w:t>
      </w:r>
    </w:p>
    <w:p w:rsidR="00EC7AAE" w:rsidRDefault="00EC7AAE"/>
    <w:p w:rsidR="00EC7AAE" w:rsidRDefault="00EC7AAE">
      <w:r>
        <w:t>1</w:t>
      </w:r>
      <w:r>
        <w:rPr>
          <w:rFonts w:hint="eastAsia"/>
        </w:rPr>
        <w:t xml:space="preserve">　公の施設の名称及び所在地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7140"/>
      </w:tblGrid>
      <w:tr w:rsidR="00EC7AAE">
        <w:tblPrEx>
          <w:tblCellMar>
            <w:top w:w="0" w:type="dxa"/>
            <w:bottom w:w="0" w:type="dxa"/>
          </w:tblCellMar>
        </w:tblPrEx>
        <w:trPr>
          <w:trHeight w:val="480"/>
        </w:trPr>
        <w:tc>
          <w:tcPr>
            <w:tcW w:w="1365" w:type="dxa"/>
            <w:vAlign w:val="center"/>
          </w:tcPr>
          <w:p w:rsidR="00EC7AAE" w:rsidRDefault="00EC7AAE">
            <w:pPr>
              <w:jc w:val="center"/>
              <w:rPr>
                <w:rFonts w:hint="eastAsia"/>
              </w:rPr>
            </w:pPr>
            <w:r>
              <w:rPr>
                <w:rFonts w:hint="eastAsia"/>
                <w:spacing w:val="210"/>
              </w:rPr>
              <w:t>名</w:t>
            </w:r>
            <w:r>
              <w:rPr>
                <w:rFonts w:hint="eastAsia"/>
              </w:rPr>
              <w:t>称</w:t>
            </w:r>
          </w:p>
        </w:tc>
        <w:tc>
          <w:tcPr>
            <w:tcW w:w="7140" w:type="dxa"/>
            <w:vAlign w:val="center"/>
          </w:tcPr>
          <w:p w:rsidR="00EC7AAE" w:rsidRDefault="00EC7AAE">
            <w:r>
              <w:rPr>
                <w:rFonts w:hint="eastAsia"/>
              </w:rPr>
              <w:t xml:space="preserve">　</w:t>
            </w:r>
          </w:p>
        </w:tc>
      </w:tr>
      <w:tr w:rsidR="00EC7AAE">
        <w:tblPrEx>
          <w:tblCellMar>
            <w:top w:w="0" w:type="dxa"/>
            <w:bottom w:w="0" w:type="dxa"/>
          </w:tblCellMar>
        </w:tblPrEx>
        <w:trPr>
          <w:trHeight w:val="480"/>
        </w:trPr>
        <w:tc>
          <w:tcPr>
            <w:tcW w:w="1365" w:type="dxa"/>
            <w:vAlign w:val="center"/>
          </w:tcPr>
          <w:p w:rsidR="00EC7AAE" w:rsidRDefault="00EC7AAE">
            <w:pPr>
              <w:jc w:val="center"/>
              <w:rPr>
                <w:rFonts w:hint="eastAsia"/>
              </w:rPr>
            </w:pPr>
            <w:r>
              <w:rPr>
                <w:rFonts w:hint="eastAsia"/>
                <w:spacing w:val="52"/>
              </w:rPr>
              <w:t>所在</w:t>
            </w:r>
            <w:r>
              <w:rPr>
                <w:rFonts w:hint="eastAsia"/>
              </w:rPr>
              <w:t>地</w:t>
            </w:r>
          </w:p>
        </w:tc>
        <w:tc>
          <w:tcPr>
            <w:tcW w:w="7140" w:type="dxa"/>
            <w:vAlign w:val="center"/>
          </w:tcPr>
          <w:p w:rsidR="00EC7AAE" w:rsidRDefault="00EC7AAE">
            <w:pPr>
              <w:rPr>
                <w:rFonts w:hint="eastAsia"/>
              </w:rPr>
            </w:pPr>
            <w:r>
              <w:rPr>
                <w:rFonts w:hint="eastAsia"/>
              </w:rPr>
              <w:t xml:space="preserve">　</w:t>
            </w:r>
          </w:p>
        </w:tc>
      </w:tr>
    </w:tbl>
    <w:p w:rsidR="00EC7AAE" w:rsidRDefault="00EC7AAE"/>
    <w:p w:rsidR="00EC7AAE" w:rsidRDefault="00EC7AAE">
      <w:r>
        <w:t>2</w:t>
      </w:r>
      <w:r>
        <w:rPr>
          <w:rFonts w:hint="eastAsia"/>
        </w:rPr>
        <w:t xml:space="preserve">　取消年月日　　　　　　　年　　月　　日</w:t>
      </w:r>
    </w:p>
    <w:p w:rsidR="00EC7AAE" w:rsidRDefault="00EC7AAE">
      <w:pPr>
        <w:rPr>
          <w:rFonts w:hint="eastAsia"/>
        </w:rPr>
      </w:pPr>
    </w:p>
    <w:p w:rsidR="00EC7AAE" w:rsidRDefault="00EC7AAE">
      <w:pPr>
        <w:rPr>
          <w:rFonts w:hint="eastAsia"/>
        </w:rPr>
      </w:pPr>
    </w:p>
    <w:p w:rsidR="00EC7AAE" w:rsidRDefault="00EC7AAE">
      <w:r>
        <w:t>3</w:t>
      </w:r>
      <w:r>
        <w:rPr>
          <w:rFonts w:hint="eastAsia"/>
        </w:rPr>
        <w:t xml:space="preserve">　取消理由</w:t>
      </w:r>
    </w:p>
    <w:p w:rsidR="00EC7AAE" w:rsidRDefault="00EC7AAE">
      <w:pPr>
        <w:rPr>
          <w:rFonts w:hint="eastAsia"/>
        </w:rPr>
      </w:pPr>
    </w:p>
    <w:p w:rsidR="00EC7AAE" w:rsidRDefault="00EC7AAE">
      <w:pPr>
        <w:rPr>
          <w:rFonts w:hint="eastAsia"/>
        </w:rPr>
      </w:pPr>
    </w:p>
    <w:p w:rsidR="00EC7AAE" w:rsidRDefault="00EC7AAE">
      <w:pPr>
        <w:rPr>
          <w:rFonts w:hint="eastAsia"/>
        </w:rPr>
      </w:pPr>
    </w:p>
    <w:p w:rsidR="00EC7AAE" w:rsidRDefault="00EC7AAE">
      <w:pPr>
        <w:rPr>
          <w:rFonts w:hint="eastAsia"/>
        </w:rPr>
      </w:pPr>
    </w:p>
    <w:p w:rsidR="00EC7AAE" w:rsidRDefault="00EC7AAE">
      <w:pPr>
        <w:rPr>
          <w:rFonts w:hint="eastAsia"/>
        </w:rPr>
      </w:pPr>
    </w:p>
    <w:p w:rsidR="00EC7AAE" w:rsidRDefault="00EC7AAE">
      <w:pPr>
        <w:rPr>
          <w:rFonts w:hint="eastAsia"/>
        </w:rPr>
      </w:pPr>
    </w:p>
    <w:p w:rsidR="00EC7AAE" w:rsidRDefault="00EC7AAE">
      <w:pPr>
        <w:rPr>
          <w:rFonts w:hint="eastAsia"/>
        </w:rPr>
      </w:pPr>
    </w:p>
    <w:p w:rsidR="00EC7AAE" w:rsidRDefault="00EC7AAE">
      <w:pPr>
        <w:rPr>
          <w:rFonts w:hint="eastAsia"/>
        </w:rPr>
      </w:pPr>
    </w:p>
    <w:p w:rsidR="00EC7AAE" w:rsidRDefault="00EC7AAE">
      <w:pPr>
        <w:rPr>
          <w:rFonts w:hint="eastAsia"/>
        </w:rPr>
      </w:pPr>
    </w:p>
    <w:p w:rsidR="00EC7AAE" w:rsidRDefault="00EC7AAE">
      <w:pPr>
        <w:ind w:left="210" w:hanging="210"/>
        <w:rPr>
          <w:rFonts w:hint="eastAsia"/>
        </w:rPr>
      </w:pPr>
    </w:p>
    <w:p w:rsidR="00EC7AAE" w:rsidRDefault="00EC7AAE">
      <w:pPr>
        <w:ind w:left="210" w:hanging="210"/>
      </w:pPr>
      <w:r>
        <w:rPr>
          <w:rFonts w:hint="eastAsia"/>
        </w:rPr>
        <w:t>備考　行政不服審査法及び行政事件訴訟法の規定に基づく長門市における教示の文の標準を定める規則</w:t>
      </w:r>
      <w:r>
        <w:t>(</w:t>
      </w:r>
      <w:r>
        <w:rPr>
          <w:rFonts w:hint="eastAsia"/>
        </w:rPr>
        <w:t>平成</w:t>
      </w:r>
      <w:r>
        <w:t>17</w:t>
      </w:r>
      <w:r>
        <w:rPr>
          <w:rFonts w:hint="eastAsia"/>
        </w:rPr>
        <w:t>年長門市規則第</w:t>
      </w:r>
      <w:r>
        <w:t>216</w:t>
      </w:r>
      <w:r>
        <w:rPr>
          <w:rFonts w:hint="eastAsia"/>
        </w:rPr>
        <w:t>号</w:t>
      </w:r>
      <w:r>
        <w:t>)</w:t>
      </w:r>
      <w:r>
        <w:rPr>
          <w:rFonts w:hint="eastAsia"/>
        </w:rPr>
        <w:t>別表中第</w:t>
      </w:r>
      <w:r>
        <w:t>1</w:t>
      </w:r>
      <w:r>
        <w:rPr>
          <w:rFonts w:hint="eastAsia"/>
        </w:rPr>
        <w:t>に掲げる文書を添付する。</w:t>
      </w:r>
    </w:p>
    <w:sectPr w:rsidR="00EC7AAE">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4C6A" w:rsidRDefault="00724C6A">
      <w:r>
        <w:separator/>
      </w:r>
    </w:p>
  </w:endnote>
  <w:endnote w:type="continuationSeparator" w:id="0">
    <w:p w:rsidR="00724C6A" w:rsidRDefault="00724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4C6A" w:rsidRDefault="00724C6A">
      <w:r>
        <w:separator/>
      </w:r>
    </w:p>
  </w:footnote>
  <w:footnote w:type="continuationSeparator" w:id="0">
    <w:p w:rsidR="00724C6A" w:rsidRDefault="00724C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57275"/>
    <w:rsid w:val="00724C6A"/>
    <w:rsid w:val="00EC7AAE"/>
    <w:rsid w:val="00F572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AD83F277-4DF1-4A26-97E2-BEA4FB095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x01\square\&#12486;&#12531;&#12503;&#12524;&#12540;&#12488;\&#12366;&#12423;&#12358;&#12379;&#12356;&#29992;\new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newRB－EF.dot</Template>
  <TotalTime>0</TotalTime>
  <Pages>1</Pages>
  <Words>46</Words>
  <Characters>267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2025-09-13T09:55:00Z</dcterms:created>
  <dcterms:modified xsi:type="dcterms:W3CDTF">2025-09-13T09:55:00Z</dcterms:modified>
</cp:coreProperties>
</file>