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1785" w:rsidRDefault="003A1785">
      <w:pPr>
        <w:rPr>
          <w:rFonts w:hAnsi="ＭＳ 明朝" w:hint="eastAsia"/>
        </w:rPr>
      </w:pPr>
      <w:r>
        <w:rPr>
          <w:rFonts w:hAnsi="ＭＳ 明朝"/>
        </w:rPr>
        <w:t>(</w:t>
      </w:r>
      <w:r>
        <w:rPr>
          <w:rFonts w:hAnsi="ＭＳ 明朝" w:hint="eastAsia"/>
        </w:rPr>
        <w:t>別紙</w:t>
      </w:r>
      <w:r>
        <w:rPr>
          <w:rFonts w:hAnsi="ＭＳ 明朝"/>
        </w:rPr>
        <w:t>)</w:t>
      </w:r>
    </w:p>
    <w:p w:rsidR="003A1785" w:rsidRDefault="003A1785">
      <w:pPr>
        <w:rPr>
          <w:rFonts w:hAnsi="ＭＳ 明朝" w:hint="eastAsia"/>
        </w:rPr>
      </w:pPr>
    </w:p>
    <w:p w:rsidR="003A1785" w:rsidRDefault="003A1785">
      <w:pPr>
        <w:wordWrap w:val="0"/>
        <w:autoSpaceDE w:val="0"/>
        <w:autoSpaceDN w:val="0"/>
        <w:adjustRightInd w:val="0"/>
        <w:spacing w:line="320" w:lineRule="atLeast"/>
        <w:ind w:left="600"/>
        <w:jc w:val="left"/>
        <w:rPr>
          <w:rFonts w:hAnsi="ＭＳ 明朝"/>
          <w:kern w:val="0"/>
        </w:rPr>
      </w:pPr>
      <w:r>
        <w:rPr>
          <w:rFonts w:hAnsi="ＭＳ 明朝" w:hint="eastAsia"/>
          <w:kern w:val="0"/>
        </w:rPr>
        <w:t>長門市、大津郡三隅町、同郡日置町及び同郡油谷町の廃置分合に伴う議会の議員の定数に関する協議書</w:t>
      </w:r>
    </w:p>
    <w:p w:rsidR="003A1785" w:rsidRDefault="003A1785">
      <w:pPr>
        <w:wordWrap w:val="0"/>
        <w:autoSpaceDE w:val="0"/>
        <w:autoSpaceDN w:val="0"/>
        <w:adjustRightInd w:val="0"/>
        <w:spacing w:line="320" w:lineRule="atLeast"/>
        <w:ind w:firstLine="200"/>
        <w:jc w:val="left"/>
        <w:rPr>
          <w:rFonts w:hAnsi="ＭＳ 明朝" w:hint="eastAsia"/>
          <w:kern w:val="0"/>
        </w:rPr>
      </w:pPr>
    </w:p>
    <w:p w:rsidR="003A1785" w:rsidRDefault="003A1785">
      <w:pPr>
        <w:wordWrap w:val="0"/>
        <w:autoSpaceDE w:val="0"/>
        <w:autoSpaceDN w:val="0"/>
        <w:adjustRightInd w:val="0"/>
        <w:spacing w:line="320" w:lineRule="atLeast"/>
        <w:ind w:firstLine="200"/>
        <w:jc w:val="left"/>
        <w:rPr>
          <w:rFonts w:hAnsi="ＭＳ 明朝"/>
          <w:kern w:val="0"/>
        </w:rPr>
      </w:pPr>
      <w:r>
        <w:rPr>
          <w:rFonts w:hAnsi="ＭＳ 明朝" w:hint="eastAsia"/>
          <w:kern w:val="0"/>
        </w:rPr>
        <w:t>平成</w:t>
      </w:r>
      <w:r>
        <w:rPr>
          <w:rFonts w:hAnsi="ＭＳ 明朝"/>
          <w:kern w:val="0"/>
        </w:rPr>
        <w:t>17</w:t>
      </w:r>
      <w:r>
        <w:rPr>
          <w:rFonts w:hAnsi="ＭＳ 明朝" w:hint="eastAsia"/>
          <w:kern w:val="0"/>
        </w:rPr>
        <w:t>年</w:t>
      </w:r>
      <w:r>
        <w:rPr>
          <w:rFonts w:hAnsi="ＭＳ 明朝"/>
          <w:kern w:val="0"/>
        </w:rPr>
        <w:t>3</w:t>
      </w:r>
      <w:r>
        <w:rPr>
          <w:rFonts w:hAnsi="ＭＳ 明朝" w:hint="eastAsia"/>
          <w:kern w:val="0"/>
        </w:rPr>
        <w:t>月</w:t>
      </w:r>
      <w:r>
        <w:rPr>
          <w:rFonts w:hAnsi="ＭＳ 明朝"/>
          <w:kern w:val="0"/>
        </w:rPr>
        <w:t>22</w:t>
      </w:r>
      <w:r>
        <w:rPr>
          <w:rFonts w:hAnsi="ＭＳ 明朝" w:hint="eastAsia"/>
          <w:kern w:val="0"/>
        </w:rPr>
        <w:t>日から、長門市、大津郡三隅町、同郡日置町及び同郡油谷町を廃し、その区域をもって「長門市」を設置することに伴う議会の議員の定数について、地方自治法</w:t>
      </w:r>
      <w:r>
        <w:rPr>
          <w:rFonts w:hAnsi="ＭＳ 明朝"/>
          <w:kern w:val="0"/>
        </w:rPr>
        <w:t>(</w:t>
      </w:r>
      <w:r>
        <w:rPr>
          <w:rFonts w:hAnsi="ＭＳ 明朝" w:hint="eastAsia"/>
          <w:kern w:val="0"/>
        </w:rPr>
        <w:t>昭和</w:t>
      </w:r>
      <w:r>
        <w:rPr>
          <w:rFonts w:hAnsi="ＭＳ 明朝"/>
          <w:kern w:val="0"/>
        </w:rPr>
        <w:t>22</w:t>
      </w:r>
      <w:r>
        <w:rPr>
          <w:rFonts w:hAnsi="ＭＳ 明朝" w:hint="eastAsia"/>
          <w:kern w:val="0"/>
        </w:rPr>
        <w:t>年法律第</w:t>
      </w:r>
      <w:r>
        <w:rPr>
          <w:rFonts w:hAnsi="ＭＳ 明朝"/>
          <w:kern w:val="0"/>
        </w:rPr>
        <w:t>67</w:t>
      </w:r>
      <w:r>
        <w:rPr>
          <w:rFonts w:hAnsi="ＭＳ 明朝" w:hint="eastAsia"/>
          <w:kern w:val="0"/>
        </w:rPr>
        <w:t>号</w:t>
      </w:r>
      <w:r>
        <w:rPr>
          <w:rFonts w:hAnsi="ＭＳ 明朝"/>
          <w:kern w:val="0"/>
        </w:rPr>
        <w:t>)</w:t>
      </w:r>
      <w:r>
        <w:rPr>
          <w:rFonts w:hAnsi="ＭＳ 明朝" w:hint="eastAsia"/>
          <w:kern w:val="0"/>
        </w:rPr>
        <w:t>第</w:t>
      </w:r>
      <w:r>
        <w:rPr>
          <w:rFonts w:hAnsi="ＭＳ 明朝"/>
          <w:kern w:val="0"/>
        </w:rPr>
        <w:t>91</w:t>
      </w:r>
      <w:r>
        <w:rPr>
          <w:rFonts w:hAnsi="ＭＳ 明朝" w:hint="eastAsia"/>
          <w:kern w:val="0"/>
        </w:rPr>
        <w:t>条第</w:t>
      </w:r>
      <w:r>
        <w:rPr>
          <w:rFonts w:hAnsi="ＭＳ 明朝"/>
          <w:kern w:val="0"/>
        </w:rPr>
        <w:t>7</w:t>
      </w:r>
      <w:r>
        <w:rPr>
          <w:rFonts w:hAnsi="ＭＳ 明朝" w:hint="eastAsia"/>
          <w:kern w:val="0"/>
        </w:rPr>
        <w:t>項の規定により、下記のとおり定めるものとする。</w:t>
      </w:r>
    </w:p>
    <w:p w:rsidR="003A1785" w:rsidRDefault="003A1785">
      <w:pPr>
        <w:wordWrap w:val="0"/>
        <w:autoSpaceDE w:val="0"/>
        <w:autoSpaceDN w:val="0"/>
        <w:adjustRightInd w:val="0"/>
        <w:spacing w:line="320" w:lineRule="atLeast"/>
        <w:jc w:val="center"/>
        <w:rPr>
          <w:rFonts w:hAnsi="ＭＳ 明朝" w:hint="eastAsia"/>
          <w:kern w:val="0"/>
        </w:rPr>
      </w:pPr>
    </w:p>
    <w:p w:rsidR="003A1785" w:rsidRDefault="003A1785">
      <w:pPr>
        <w:wordWrap w:val="0"/>
        <w:autoSpaceDE w:val="0"/>
        <w:autoSpaceDN w:val="0"/>
        <w:adjustRightInd w:val="0"/>
        <w:spacing w:line="320" w:lineRule="atLeast"/>
        <w:jc w:val="center"/>
        <w:rPr>
          <w:rFonts w:hAnsi="ＭＳ 明朝"/>
          <w:kern w:val="0"/>
        </w:rPr>
      </w:pPr>
      <w:r>
        <w:rPr>
          <w:rFonts w:hAnsi="ＭＳ 明朝" w:hint="eastAsia"/>
          <w:kern w:val="0"/>
        </w:rPr>
        <w:t>記</w:t>
      </w:r>
    </w:p>
    <w:p w:rsidR="003A1785" w:rsidRDefault="003A1785">
      <w:pPr>
        <w:wordWrap w:val="0"/>
        <w:autoSpaceDE w:val="0"/>
        <w:autoSpaceDN w:val="0"/>
        <w:adjustRightInd w:val="0"/>
        <w:spacing w:line="320" w:lineRule="atLeast"/>
        <w:ind w:firstLine="200"/>
        <w:jc w:val="left"/>
        <w:rPr>
          <w:rFonts w:hAnsi="ＭＳ 明朝" w:hint="eastAsia"/>
          <w:kern w:val="0"/>
        </w:rPr>
      </w:pPr>
    </w:p>
    <w:p w:rsidR="003A1785" w:rsidRDefault="003A1785">
      <w:pPr>
        <w:wordWrap w:val="0"/>
        <w:autoSpaceDE w:val="0"/>
        <w:autoSpaceDN w:val="0"/>
        <w:adjustRightInd w:val="0"/>
        <w:spacing w:line="320" w:lineRule="atLeast"/>
        <w:ind w:firstLine="200"/>
        <w:jc w:val="left"/>
        <w:rPr>
          <w:rFonts w:hAnsi="ＭＳ 明朝"/>
          <w:kern w:val="0"/>
        </w:rPr>
      </w:pPr>
      <w:r>
        <w:rPr>
          <w:rFonts w:hAnsi="ＭＳ 明朝" w:hint="eastAsia"/>
          <w:kern w:val="0"/>
        </w:rPr>
        <w:t>「長門市」の議会の議員の定数は、</w:t>
      </w:r>
      <w:r>
        <w:rPr>
          <w:rFonts w:hAnsi="ＭＳ 明朝"/>
          <w:kern w:val="0"/>
        </w:rPr>
        <w:t>26</w:t>
      </w:r>
      <w:r>
        <w:rPr>
          <w:rFonts w:hAnsi="ＭＳ 明朝" w:hint="eastAsia"/>
          <w:kern w:val="0"/>
        </w:rPr>
        <w:t>人とする。</w:t>
      </w:r>
    </w:p>
    <w:p w:rsidR="003A1785" w:rsidRDefault="003A1785">
      <w:pPr>
        <w:wordWrap w:val="0"/>
        <w:autoSpaceDE w:val="0"/>
        <w:autoSpaceDN w:val="0"/>
        <w:adjustRightInd w:val="0"/>
        <w:spacing w:line="320" w:lineRule="atLeast"/>
        <w:ind w:left="200"/>
        <w:jc w:val="left"/>
        <w:rPr>
          <w:rFonts w:hAnsi="ＭＳ 明朝" w:hint="eastAsia"/>
          <w:kern w:val="0"/>
        </w:rPr>
      </w:pPr>
    </w:p>
    <w:p w:rsidR="003A1785" w:rsidRDefault="003A1785">
      <w:pPr>
        <w:wordWrap w:val="0"/>
        <w:autoSpaceDE w:val="0"/>
        <w:autoSpaceDN w:val="0"/>
        <w:adjustRightInd w:val="0"/>
        <w:spacing w:line="320" w:lineRule="atLeast"/>
        <w:ind w:left="200"/>
        <w:jc w:val="left"/>
        <w:rPr>
          <w:rFonts w:hAnsi="ＭＳ 明朝"/>
          <w:kern w:val="0"/>
        </w:rPr>
      </w:pPr>
      <w:r>
        <w:rPr>
          <w:rFonts w:hAnsi="ＭＳ 明朝" w:hint="eastAsia"/>
          <w:kern w:val="0"/>
        </w:rPr>
        <w:t>平成</w:t>
      </w:r>
      <w:r>
        <w:rPr>
          <w:rFonts w:hAnsi="ＭＳ 明朝"/>
          <w:kern w:val="0"/>
        </w:rPr>
        <w:t>16</w:t>
      </w:r>
      <w:r>
        <w:rPr>
          <w:rFonts w:hAnsi="ＭＳ 明朝" w:hint="eastAsia"/>
          <w:kern w:val="0"/>
        </w:rPr>
        <w:t>年</w:t>
      </w:r>
      <w:r>
        <w:rPr>
          <w:rFonts w:hAnsi="ＭＳ 明朝"/>
          <w:kern w:val="0"/>
        </w:rPr>
        <w:t>7</w:t>
      </w:r>
      <w:r>
        <w:rPr>
          <w:rFonts w:hAnsi="ＭＳ 明朝" w:hint="eastAsia"/>
          <w:kern w:val="0"/>
        </w:rPr>
        <w:t>月</w:t>
      </w:r>
      <w:r>
        <w:rPr>
          <w:rFonts w:hAnsi="ＭＳ 明朝"/>
          <w:kern w:val="0"/>
        </w:rPr>
        <w:t>12</w:t>
      </w:r>
      <w:r>
        <w:rPr>
          <w:rFonts w:hAnsi="ＭＳ 明朝" w:hint="eastAsia"/>
          <w:kern w:val="0"/>
        </w:rPr>
        <w:t>日</w:t>
      </w:r>
    </w:p>
    <w:p w:rsidR="003A1785" w:rsidRDefault="003A1785">
      <w:pPr>
        <w:wordWrap w:val="0"/>
        <w:autoSpaceDE w:val="0"/>
        <w:autoSpaceDN w:val="0"/>
        <w:adjustRightInd w:val="0"/>
        <w:spacing w:line="320" w:lineRule="atLeast"/>
        <w:ind w:leftChars="3100" w:left="6510"/>
        <w:rPr>
          <w:rFonts w:hAnsi="ＭＳ 明朝" w:hint="eastAsia"/>
          <w:kern w:val="0"/>
        </w:rPr>
      </w:pPr>
    </w:p>
    <w:p w:rsidR="003A1785" w:rsidRDefault="003A1785">
      <w:pPr>
        <w:wordWrap w:val="0"/>
        <w:autoSpaceDE w:val="0"/>
        <w:autoSpaceDN w:val="0"/>
        <w:adjustRightInd w:val="0"/>
        <w:spacing w:line="320" w:lineRule="atLeast"/>
        <w:ind w:leftChars="3100" w:left="6510"/>
        <w:rPr>
          <w:rFonts w:hAnsi="ＭＳ 明朝"/>
          <w:kern w:val="0"/>
        </w:rPr>
      </w:pPr>
      <w:r>
        <w:rPr>
          <w:rFonts w:hAnsi="ＭＳ 明朝" w:hint="eastAsia"/>
          <w:kern w:val="0"/>
        </w:rPr>
        <w:t>長門市長　松林正俊</w:t>
      </w:r>
    </w:p>
    <w:p w:rsidR="003A1785" w:rsidRDefault="003A1785">
      <w:pPr>
        <w:wordWrap w:val="0"/>
        <w:autoSpaceDE w:val="0"/>
        <w:autoSpaceDN w:val="0"/>
        <w:adjustRightInd w:val="0"/>
        <w:spacing w:line="320" w:lineRule="atLeast"/>
        <w:ind w:leftChars="3100" w:left="6510"/>
        <w:rPr>
          <w:rFonts w:hAnsi="ＭＳ 明朝"/>
          <w:kern w:val="0"/>
        </w:rPr>
      </w:pPr>
      <w:r>
        <w:rPr>
          <w:rFonts w:hAnsi="ＭＳ 明朝" w:hint="eastAsia"/>
          <w:kern w:val="0"/>
        </w:rPr>
        <w:t>三隅町長　辻野史朗</w:t>
      </w:r>
    </w:p>
    <w:p w:rsidR="003A1785" w:rsidRDefault="003A1785">
      <w:pPr>
        <w:wordWrap w:val="0"/>
        <w:autoSpaceDE w:val="0"/>
        <w:autoSpaceDN w:val="0"/>
        <w:adjustRightInd w:val="0"/>
        <w:spacing w:line="320" w:lineRule="atLeast"/>
        <w:ind w:leftChars="3100" w:left="6510"/>
        <w:rPr>
          <w:rFonts w:hAnsi="ＭＳ 明朝"/>
          <w:kern w:val="0"/>
        </w:rPr>
      </w:pPr>
      <w:r>
        <w:rPr>
          <w:rFonts w:hAnsi="ＭＳ 明朝" w:hint="eastAsia"/>
          <w:kern w:val="0"/>
        </w:rPr>
        <w:t>日置町長　江原清</w:t>
      </w:r>
    </w:p>
    <w:p w:rsidR="003A1785" w:rsidRDefault="003A1785">
      <w:pPr>
        <w:wordWrap w:val="0"/>
        <w:autoSpaceDE w:val="0"/>
        <w:autoSpaceDN w:val="0"/>
        <w:adjustRightInd w:val="0"/>
        <w:spacing w:line="320" w:lineRule="atLeast"/>
        <w:ind w:leftChars="3100" w:left="6510"/>
        <w:rPr>
          <w:rFonts w:hAnsi="ＭＳ 明朝"/>
          <w:kern w:val="0"/>
        </w:rPr>
      </w:pPr>
      <w:r>
        <w:rPr>
          <w:rFonts w:hAnsi="ＭＳ 明朝" w:hint="eastAsia"/>
          <w:kern w:val="0"/>
        </w:rPr>
        <w:t>油谷町長　藤田芳久</w:t>
      </w:r>
    </w:p>
    <w:sectPr w:rsidR="00000000">
      <w:pgSz w:w="11906" w:h="16838" w:code="9"/>
      <w:pgMar w:top="1701" w:right="1701" w:bottom="1701" w:left="1701" w:header="851" w:footer="1021"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1785" w:rsidRDefault="003A1785" w:rsidP="003A1785">
      <w:r>
        <w:separator/>
      </w:r>
    </w:p>
  </w:endnote>
  <w:endnote w:type="continuationSeparator" w:id="0">
    <w:p w:rsidR="003A1785" w:rsidRDefault="003A1785" w:rsidP="003A1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1785" w:rsidRDefault="003A1785" w:rsidP="003A1785">
      <w:r>
        <w:separator/>
      </w:r>
    </w:p>
  </w:footnote>
  <w:footnote w:type="continuationSeparator" w:id="0">
    <w:p w:rsidR="003A1785" w:rsidRDefault="003A1785" w:rsidP="003A17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linkStyles/>
  <w:doNotTrackMoves/>
  <w:defaultTabStop w:val="720"/>
  <w:doNotHyphenateCaps/>
  <w:drawingGridHorizontalSpacing w:val="105"/>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1DD0"/>
    <w:rsid w:val="003A1785"/>
    <w:rsid w:val="00BD1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5A28AF8D-A2E7-4D39-9EF0-2BF520551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1785"/>
    <w:pPr>
      <w:tabs>
        <w:tab w:val="center" w:pos="4252"/>
        <w:tab w:val="right" w:pos="8504"/>
      </w:tabs>
      <w:snapToGrid w:val="0"/>
    </w:pPr>
  </w:style>
  <w:style w:type="character" w:customStyle="1" w:styleId="a4">
    <w:name w:val="ヘッダー (文字)"/>
    <w:basedOn w:val="a0"/>
    <w:link w:val="a3"/>
    <w:uiPriority w:val="99"/>
    <w:rsid w:val="003A1785"/>
    <w:rPr>
      <w:rFonts w:ascii="ＭＳ 明朝"/>
      <w:kern w:val="2"/>
      <w:sz w:val="21"/>
      <w:szCs w:val="24"/>
    </w:rPr>
  </w:style>
  <w:style w:type="paragraph" w:styleId="a5">
    <w:name w:val="footer"/>
    <w:basedOn w:val="a"/>
    <w:link w:val="a6"/>
    <w:uiPriority w:val="99"/>
    <w:unhideWhenUsed/>
    <w:rsid w:val="003A1785"/>
    <w:pPr>
      <w:tabs>
        <w:tab w:val="center" w:pos="4252"/>
        <w:tab w:val="right" w:pos="8504"/>
      </w:tabs>
      <w:snapToGrid w:val="0"/>
    </w:pPr>
  </w:style>
  <w:style w:type="character" w:customStyle="1" w:styleId="a6">
    <w:name w:val="フッター (文字)"/>
    <w:basedOn w:val="a0"/>
    <w:link w:val="a5"/>
    <w:uiPriority w:val="99"/>
    <w:rsid w:val="003A1785"/>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2025-09-13T09:39:00Z</dcterms:created>
  <dcterms:modified xsi:type="dcterms:W3CDTF">2025-09-13T09:39:00Z</dcterms:modified>
</cp:coreProperties>
</file>